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Указ Президента РФ от 29.06.2018 N 378</w:t>
            </w:r>
            <w:r>
              <w:rPr/>
              <w:br/>
            </w:r>
            <w:r>
              <w:rPr>
                <w:sz w:val="48"/>
              </w:rPr>
              <w:t>"О Национальном плане противодействия коррупции на 2018 - 2020 годы"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  <w:rPr/>
            </w:pPr>
            <w:r>
              <w:rPr>
                <w:sz w:val="28"/>
              </w:rPr>
              <w:t>Документ предоставлен </w:t>
            </w:r>
            <w:hyperlink r:id="rId3">
              <w:r>
                <w:rPr>
                  <w:rStyle w:val="Style14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Style14"/>
                </w:rPr>
                <w:br/>
                <w:br/>
              </w:r>
              <w:r>
                <w:rPr>
                  <w:rStyle w:val="Style14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 21.11.2018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b w:val="false"/>
          <w:b w:val="false"/>
        </w:rPr>
      </w:pPr>
      <w:r>
        <w:rPr>
          <w:b w:val="false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left"/>
              <w:outlineLvl w:val="0"/>
              <w:rPr>
                <w:b w:val="false"/>
                <w:b w:val="false"/>
              </w:rPr>
            </w:pPr>
            <w:r>
              <w:rPr/>
              <w:t>29 июня 2018 года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 w:val="false"/>
                <w:b w:val="false"/>
              </w:rPr>
            </w:pPr>
            <w:r>
              <w:rPr/>
              <w:t>N 378</w:t>
            </w:r>
          </w:p>
        </w:tc>
      </w:tr>
    </w:tbl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b w:val="false"/>
          <w:b w:val="false"/>
          <w:sz w:val="0"/>
        </w:rPr>
      </w:pPr>
      <w:r>
        <w:rPr>
          <w:b w:val="false"/>
          <w:sz w:val="0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УКАЗ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ПРЕЗИДЕНТА РОССИЙСКОЙ ФЕДЕРАЦИИ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 НАЦИОНАЛЬНОМ ПЛАНЕ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ПРОТИВОДЕЙСТВИЯ КОРРУПЦИИ НА 2018 - 2020 ГОДЫ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/>
      </w:pPr>
      <w:r>
        <w:rPr/>
        <w:t xml:space="preserve">В соответствии с </w:t>
      </w:r>
      <w:hyperlink r:id="rId4">
        <w:r>
          <w:rPr>
            <w:rStyle w:val="Style14"/>
            <w:color w:val="0000FF"/>
          </w:rPr>
          <w:t>пунктом 1 части 1 статьи 5</w:t>
        </w:r>
      </w:hyperlink>
      <w:r>
        <w:rPr/>
        <w:t xml:space="preserve"> Федерального закона от 25 декабря 2008 г. N 273-ФЗ "О противодействии коррупции" постановляю: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1. Утвердить прилагаемый Национальный </w:t>
      </w:r>
      <w:hyperlink w:anchor="Par49">
        <w:r>
          <w:rPr>
            <w:rStyle w:val="Style14"/>
            <w:color w:val="0000FF"/>
          </w:rPr>
          <w:t>план</w:t>
        </w:r>
      </w:hyperlink>
      <w:r>
        <w:rPr/>
        <w:t xml:space="preserve"> противодействия коррупции на 2018 - 2020 годы.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>
        <w:r>
          <w:rPr>
            <w:rStyle w:val="Style14"/>
            <w:color w:val="0000FF"/>
          </w:rPr>
          <w:t>планом</w:t>
        </w:r>
      </w:hyperlink>
      <w:r>
        <w:rPr/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bookmarkStart w:id="0" w:name="Par14"/>
      <w:bookmarkEnd w:id="0"/>
      <w:r>
        <w:rPr/>
        <w:t>3. Рекомендовать: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>
        <w:r>
          <w:rPr>
            <w:rStyle w:val="Style14"/>
            <w:color w:val="0000FF"/>
          </w:rPr>
          <w:t>планом</w:t>
        </w:r>
      </w:hyperlink>
      <w:r>
        <w:rPr/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9">
        <w:r>
          <w:rPr>
            <w:rStyle w:val="Style14"/>
            <w:color w:val="0000FF"/>
          </w:rPr>
          <w:t>планом</w:t>
        </w:r>
      </w:hyperlink>
      <w:r>
        <w:rPr/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4. Доклады о результатах исполнения </w:t>
      </w:r>
      <w:hyperlink w:anchor="Par14">
        <w:r>
          <w:rPr>
            <w:rStyle w:val="Style14"/>
            <w:color w:val="0000FF"/>
          </w:rPr>
          <w:t>пункта 3</w:t>
        </w:r>
      </w:hyperlink>
      <w:r>
        <w:rPr/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5. Установить, что доклады о результатах исполнения настоящего Указа и выполнения Национального </w:t>
      </w:r>
      <w:hyperlink w:anchor="Par14">
        <w:r>
          <w:rPr>
            <w:rStyle w:val="Style14"/>
            <w:color w:val="0000FF"/>
          </w:rPr>
          <w:t>плана</w:t>
        </w:r>
      </w:hyperlink>
      <w:r>
        <w:rPr/>
        <w:t xml:space="preserve"> (далее - доклады) представляются: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даты представления докладов;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иными федеральными государственными органами и организациями - Президенту Российской Федерации;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даты представления докладов;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даты представления докладов;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даты представления докладов;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даты представления докладов;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даты представления докладов.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6. Президиуму Совета при Президенте Российской Федерации по противодействию коррупции: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1" w:name="Par28"/>
      <w:bookmarkEnd w:id="1"/>
      <w:r>
        <w:rPr/>
        <w:t xml:space="preserve">а) образовать рабочую группу по мониторингу реализации мероприятий, предусмотренных Национальным </w:t>
      </w:r>
      <w:hyperlink w:anchor="Par14">
        <w:r>
          <w:rPr>
            <w:rStyle w:val="Style14"/>
            <w:color w:val="0000FF"/>
          </w:rPr>
          <w:t>планом</w:t>
        </w:r>
      </w:hyperlink>
      <w:r>
        <w:rPr/>
        <w:t xml:space="preserve"> противодействия коррупции на 2018 - 2020 годы;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рассматривать ежегодно доклад рабочей группы, названной в </w:t>
      </w:r>
      <w:hyperlink w:anchor="Par28">
        <w:r>
          <w:rPr>
            <w:rStyle w:val="Style14"/>
            <w:color w:val="0000FF"/>
          </w:rPr>
          <w:t>подпункте "а"</w:t>
        </w:r>
      </w:hyperlink>
      <w:r>
        <w:rPr/>
        <w:t xml:space="preserve"> настоящего пункта, о реализации за отчетный период мероприятий, предусмотренных Национальным </w:t>
      </w:r>
      <w:hyperlink w:anchor="Par28">
        <w:r>
          <w:rPr>
            <w:rStyle w:val="Style14"/>
            <w:color w:val="0000FF"/>
          </w:rPr>
          <w:t>планом</w:t>
        </w:r>
      </w:hyperlink>
      <w:r>
        <w:rPr/>
        <w:t>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8. Настоящий Указ вступает в силу со дня его подписания.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Президент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В.ПУТИН</w:t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/>
        <w:t>Москва, Кремль</w:t>
      </w:r>
    </w:p>
    <w:p>
      <w:pPr>
        <w:pStyle w:val="ConsPlusNormal"/>
        <w:spacing w:before="200" w:after="0"/>
        <w:ind w:left="0" w:hanging="0"/>
        <w:jc w:val="left"/>
        <w:rPr>
          <w:b w:val="false"/>
          <w:b w:val="false"/>
        </w:rPr>
      </w:pPr>
      <w:r>
        <w:rPr/>
        <w:t>29 июня 2018 года</w:t>
      </w:r>
    </w:p>
    <w:p>
      <w:pPr>
        <w:pStyle w:val="ConsPlusNormal"/>
        <w:spacing w:before="200" w:after="0"/>
        <w:ind w:left="0" w:hanging="0"/>
        <w:jc w:val="left"/>
        <w:rPr>
          <w:b w:val="false"/>
          <w:b w:val="false"/>
        </w:rPr>
      </w:pPr>
      <w:r>
        <w:rPr/>
        <w:t>N 378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/>
        <w:t>Утвержден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Указом Президента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от 29 июня 2018 г. N 378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2" w:name="Par49"/>
      <w:bookmarkEnd w:id="2"/>
      <w:r>
        <w:rPr/>
        <w:t>НАЦИОНАЛЬНЫЙ ПЛАН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ПРОТИВОДЕЙСТВИЯ КОРРУПЦИИ НА 2018 - 2020 ГОДЫ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Мероприятия, предусмотренные настоящим Национальным планом, направлены на решение следующих основных задач: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совершенствование системы запретов, ограничений и требований, установленных в целях противодействия коррупции;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совершенствование предусмотренных Федеральным </w:t>
      </w:r>
      <w:hyperlink r:id="rId5">
        <w:r>
          <w:rPr>
            <w:rStyle w:val="Style14"/>
            <w:color w:val="0000FF"/>
          </w:rPr>
          <w:t>законом</w:t>
        </w:r>
      </w:hyperlink>
      <w:r>
        <w:rPr/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/>
        <w:t>I. Совершенствование системы запретов,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ограничений и требований, установленных в целях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противодействия коррупции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1. Правительству Российской Федерации: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до 1 октября 2018 г. разработать и утвердить: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методику проведения социологических исследований в целях оценки уровня коррупции в субъектах Российской Федерации;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совершенствование в целях противодействия коррупции порядка получения подарков отдельными категориями лиц;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/>
        <w:t>II. Обеспечение единообразного применения законодательства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Российской Федерации о противодействии коррупции в целях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повышения эффективности механизмов предотвращения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и урегулирования конфликта интересов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сентября 2020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6. Правительству Российской Федерации с участием Генеральной прокуратуры Российской Федерации: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июля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сентября 2020 г.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10. Министерству труда и социальной защиты Российской Федерации до 1 августа 2018 г. разработать </w:t>
      </w:r>
      <w:hyperlink r:id="rId6">
        <w:r>
          <w:rPr>
            <w:rStyle w:val="Style14"/>
            <w:color w:val="0000FF"/>
          </w:rPr>
          <w:t>методические рекомендации</w:t>
        </w:r>
      </w:hyperlink>
      <w:r>
        <w:rPr/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15 марта.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12. Руководителям федеральных государственных органов обеспечить принятие мер по повышению эффективности: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/>
        <w:t>III. Совершенствование мер по противодействию коррупции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в сфере закупок товаров, работ, услуг для обеспечения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государственных или муниципальных нужд и в сфере закупок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товаров, работ, услуг отдельными видами юридических лиц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bookmarkStart w:id="3" w:name="Par124"/>
      <w:bookmarkEnd w:id="3"/>
      <w:r>
        <w:rPr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>
        <w:r>
          <w:rPr>
            <w:rStyle w:val="Style14"/>
            <w:color w:val="0000FF"/>
          </w:rPr>
          <w:t>законом</w:t>
        </w:r>
      </w:hyperlink>
      <w:r>
        <w:rPr/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4" w:name="Par128"/>
      <w:bookmarkEnd w:id="4"/>
      <w:r>
        <w:rPr/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>
        <w:r>
          <w:rPr>
            <w:rStyle w:val="Style14"/>
            <w:color w:val="0000FF"/>
          </w:rPr>
          <w:t>статьей 19.28</w:t>
        </w:r>
      </w:hyperlink>
      <w:r>
        <w:rPr/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Доклад о результатах исполнения </w:t>
      </w:r>
      <w:hyperlink w:anchor="Par124">
        <w:r>
          <w:rPr>
            <w:rStyle w:val="Style14"/>
            <w:color w:val="0000FF"/>
          </w:rPr>
          <w:t>подпунктов "а"</w:t>
        </w:r>
      </w:hyperlink>
      <w:r>
        <w:rPr/>
        <w:t xml:space="preserve"> - </w:t>
      </w:r>
      <w:hyperlink w:anchor="Par128">
        <w:r>
          <w:rPr>
            <w:rStyle w:val="Style14"/>
            <w:color w:val="0000FF"/>
          </w:rPr>
          <w:t>"д"</w:t>
        </w:r>
      </w:hyperlink>
      <w:r>
        <w:rPr/>
        <w:t xml:space="preserve"> настоящего пункта представить до 1 июля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>
        <w:r>
          <w:rPr>
            <w:rStyle w:val="Style14"/>
            <w:color w:val="0000FF"/>
          </w:rPr>
          <w:t>статьей 19.28</w:t>
        </w:r>
      </w:hyperlink>
      <w:r>
        <w:rPr/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>
        <w:r>
          <w:rPr>
            <w:rStyle w:val="Style14"/>
            <w:color w:val="0000FF"/>
          </w:rPr>
          <w:t>законом</w:t>
        </w:r>
      </w:hyperlink>
      <w:r>
        <w:rPr/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м) установления административной ответственности: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>
        <w:r>
          <w:rPr>
            <w:rStyle w:val="Style14"/>
            <w:color w:val="0000FF"/>
          </w:rPr>
          <w:t>пунктами 7.1</w:t>
        </w:r>
      </w:hyperlink>
      <w:r>
        <w:rPr/>
        <w:t xml:space="preserve"> и </w:t>
      </w:r>
      <w:hyperlink r:id="rId12">
        <w:r>
          <w:rPr>
            <w:rStyle w:val="Style14"/>
            <w:color w:val="0000FF"/>
          </w:rPr>
          <w:t>9 части 1 статьи 31</w:t>
        </w:r>
      </w:hyperlink>
      <w:r>
        <w:rPr/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>
        <w:r>
          <w:rPr>
            <w:rStyle w:val="Style14"/>
            <w:color w:val="0000FF"/>
          </w:rPr>
          <w:t>статьей 19.28</w:t>
        </w:r>
      </w:hyperlink>
      <w:r>
        <w:rPr/>
        <w:t xml:space="preserve"> Кодекса Российской Федерации об административных правонарушениях.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подпункта представить до 1 марта 2020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>
        <w:r>
          <w:rPr>
            <w:rStyle w:val="Style14"/>
            <w:color w:val="0000FF"/>
          </w:rPr>
          <w:t>О контрактной системе</w:t>
        </w:r>
      </w:hyperlink>
      <w:r>
        <w:rPr/>
        <w:t xml:space="preserve"> в сфере закупок товаров, работ, услуг для обеспечения государственных и муниципальных нужд" и "</w:t>
      </w:r>
      <w:hyperlink r:id="rId15">
        <w:r>
          <w:rPr>
            <w:rStyle w:val="Style14"/>
            <w:color w:val="0000FF"/>
          </w:rPr>
          <w:t>О закупках</w:t>
        </w:r>
      </w:hyperlink>
      <w:r>
        <w:rPr/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/>
        <w:t>IV. Совершенствование порядка осуществления контроля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за расходами и механизма обращения в доход Российской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Федерации имущества, в отношении которого не представлено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сведений, подтверждающих его приобретение на законные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доходы. Обеспечение полноты и прозрачности представляемых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сведений о доходах, расходах, об имуществе и обязательствах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имущественного характера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17. Правительству Российской Федерации: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>
        <w:r>
          <w:rPr>
            <w:rStyle w:val="Style14"/>
            <w:color w:val="0000FF"/>
          </w:rPr>
          <w:t>законом</w:t>
        </w:r>
      </w:hyperlink>
      <w:r>
        <w:rPr/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ноября 2018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октября 2018 г.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/>
        <w:t>V. Повышение эффективности просветительских,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образовательных и иных мероприятий, направленных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на формирование антикоррупционного поведения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государственных и муниципальных служащих, популяризацию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в обществе антикоррупционных стандартов и развитие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общественного правосознания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20. Правительству Российской Федерации: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повышения эффективности противодействия коррупции в сфере бизнеса;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д) использования современных технологий в работе по противодействию коррупции;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октября 2020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 марта.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октября 2018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апреля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декабря 2018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ноября 2020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30. Рекомендовать руководителям органов местного самоуправления и главам муниципальных образований обеспечить: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/>
        <w:t>VI. Совершенствование мер по противодействию коррупции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в сфере бизнеса, в том числе по защите субъектов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предпринимательской деятельности от злоупотреблений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служебным положением со стороны должностных лиц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32. Правительству Российской Федерации с участием Генеральной прокуратуры Российской Федерации: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>
        <w:r>
          <w:rPr>
            <w:rStyle w:val="Style14"/>
            <w:color w:val="0000FF"/>
          </w:rPr>
          <w:t>статье 19.28</w:t>
        </w:r>
      </w:hyperlink>
      <w:r>
        <w:rPr/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мая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представить до 1 октября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35. Генеральной прокуратуре Российской Федерации: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36. Рекомендовать Торгово-промышленной палате Российской Федерации: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/>
        <w:t>VII. Систематизация и актуализация нормативно-правовой базы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по вопросам противодействия коррупции. Устранение пробелов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и противоречий в правовом регулировании в области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противодействия коррупции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/>
        <w:t>37. Правительству Российской Федерации: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>
        <w:r>
          <w:rPr>
            <w:rStyle w:val="Style14"/>
            <w:color w:val="0000FF"/>
          </w:rPr>
          <w:t>примечаниями</w:t>
        </w:r>
      </w:hyperlink>
      <w:r>
        <w:rPr/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>
        <w:r>
          <w:rPr>
            <w:rStyle w:val="Style14"/>
            <w:color w:val="0000FF"/>
          </w:rPr>
          <w:t>статьи 59.2</w:t>
        </w:r>
      </w:hyperlink>
      <w:r>
        <w:rPr/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>
        <w:r>
          <w:rPr>
            <w:rStyle w:val="Style14"/>
            <w:color w:val="0000FF"/>
          </w:rPr>
          <w:t>частью 1 статьи 115</w:t>
        </w:r>
      </w:hyperlink>
      <w:r>
        <w:rPr/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39. Генеральной прокуратуре Российской Федерации: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>
        <w:r>
          <w:rPr>
            <w:rStyle w:val="Style14"/>
            <w:color w:val="0000FF"/>
          </w:rPr>
          <w:t>кодекса</w:t>
        </w:r>
      </w:hyperlink>
      <w:r>
        <w:rPr/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/>
        <w:t>VIII. Повышение эффективности международного сотрудничества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Российской Федерации в области противодействия коррупции.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Укрепление международного авторитета России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/>
      </w:pPr>
      <w:r>
        <w:rPr/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>
        <w:r>
          <w:rPr>
            <w:rStyle w:val="Style14"/>
            <w:color w:val="0000FF"/>
          </w:rPr>
          <w:t>Конвенции</w:t>
        </w:r>
      </w:hyperlink>
      <w:r>
        <w:rPr/>
        <w:t xml:space="preserve"> ООН против коррупции.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 февраля.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 февраля.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 февраля.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Доклад о результатах исполнения настоящего пункта представлять ежегодно, до 1 февраля.</w:t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23"/>
      <w:footerReference w:type="default" r:id="rId24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5" w:name="__Fieldmark__1079_663497114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5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6" w:name="__Fieldmark__1082_663497114"/>
          <w:r>
            <w:rPr>
              <w:rFonts w:ascii="0" w:hAnsi="0"/>
              <w:b w:val="false"/>
              <w:i w:val="false"/>
              <w:sz w:val="20"/>
            </w:rPr>
          </w:r>
          <w:bookmarkEnd w:id="6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Указ Президента РФ от 29.06.2018 N 378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Национальном плане противодействия коррупции на 2018 - 2020 годы"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21.11.2018</w:t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consultantplus://offline/ref=F7D0A5873F218E87FB0EDA4A1B8546CEDC234CECAE0A527173FCD99D39A6AA262E84D1871A6E9B7689EDD3AAC43D3FF5A41FC7C09E82C495kEi5G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consultantplus://offline/ref=F7D0A5873F218E87FB0EDA4A1B8546CEDC224FE5AE09527173FCD99D39A6AA262E84D1871A6E9B7581EDD3AAC43D3FF5A41FC7C09E82C495kEi5G" TargetMode="External"/><Relationship Id="rId7" Type="http://schemas.openxmlformats.org/officeDocument/2006/relationships/hyperlink" Target="consultantplus://offline/ref=F7D0A5873F218E87FB0EDA4A1B8546CEDC234CECAF09527173FCD99D39A6AA263C84898B186F857481F885FB81k6i0G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consultantplus://offline/ref=F7D0A5873F218E87FB0EDA4A1B8546CEDC234CECAF09527173FCD99D39A6AA263C84898B186F857481F885FB81k6i0G" TargetMode="External"/><Relationship Id="rId11" Type="http://schemas.openxmlformats.org/officeDocument/2006/relationships/hyperlink" Target="consultantplus://offline/ref=F7D0A5873F218E87FB0EDA4A1B8546CEDC234CECAF08527173FCD99D39A6AA262E84D18413699021D1A2D2F682692CF6A41FC4C181k8i8G" TargetMode="External"/><Relationship Id="rId12" Type="http://schemas.openxmlformats.org/officeDocument/2006/relationships/hyperlink" Target="consultantplus://offline/ref=F7D0A5873F218E87FB0EDA4A1B8546CEDC234CECAF08527173FCD99D39A6AA262E84D1871A6F9C7589EDD3AAC43D3FF5A41FC7C09E82C495kEi5G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consultantplus://offline/ref=F7D0A5873F218E87FB0EDA4A1B8546CEDC234CECAF08527173FCD99D39A6AA263C84898B186F857481F885FB81k6i0G" TargetMode="External"/><Relationship Id="rId15" Type="http://schemas.openxmlformats.org/officeDocument/2006/relationships/hyperlink" Target="consultantplus://offline/ref=F7D0A5873F218E87FB0EDA4A1B8546CEDC234CECAF09527173FCD99D39A6AA263C84898B186F857481F885FB81k6i0G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consultantplus://offline/ref=F7D0A5873F218E87FB0EDA4A1B8546CEDC234CECAE09527173FCD99D39A6AA262E84D1831365CF24C4B38AF9817633F6BB03C6C0k8i8G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2018-11-21T09:34:00Z</dcterms:created>
  <dc:language>ru-RU</dc:language>
  <cp:revision>0</cp:revision>
  <dc:title>Указ Президента РФ от 29.06.2018 N 378"О Национальном плане противодействия коррупции на 2018 - 2020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