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A4" w:rsidRDefault="00711DA4" w:rsidP="00711DA4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bCs/>
          <w:kern w:val="1"/>
          <w:sz w:val="28"/>
          <w:szCs w:val="20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0"/>
          <w:lang w:eastAsia="ar-SA"/>
        </w:rPr>
        <w:t>Приложение №2</w:t>
      </w:r>
    </w:p>
    <w:p w:rsidR="00711DA4" w:rsidRPr="00711DA4" w:rsidRDefault="00711DA4" w:rsidP="00711DA4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b/>
          <w:kern w:val="1"/>
          <w:sz w:val="28"/>
          <w:szCs w:val="20"/>
          <w:lang w:eastAsia="ar-SA"/>
        </w:rPr>
      </w:pPr>
      <w:r w:rsidRPr="00711DA4">
        <w:rPr>
          <w:rFonts w:ascii="Times New Roman" w:eastAsia="SimSun" w:hAnsi="Times New Roman" w:cs="Times New Roman"/>
          <w:bCs/>
          <w:kern w:val="1"/>
          <w:sz w:val="28"/>
          <w:szCs w:val="20"/>
          <w:lang w:eastAsia="ar-SA"/>
        </w:rPr>
        <w:t>Таблица 3</w:t>
      </w:r>
    </w:p>
    <w:p w:rsidR="00711DA4" w:rsidRPr="00711DA4" w:rsidRDefault="00711DA4" w:rsidP="00711DA4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kern w:val="1"/>
          <w:sz w:val="28"/>
          <w:szCs w:val="20"/>
          <w:lang w:eastAsia="ar-SA"/>
        </w:rPr>
      </w:pPr>
      <w:r w:rsidRPr="00711DA4">
        <w:rPr>
          <w:rFonts w:ascii="Times New Roman" w:eastAsia="SimSun" w:hAnsi="Times New Roman" w:cs="Times New Roman"/>
          <w:b/>
          <w:kern w:val="1"/>
          <w:sz w:val="28"/>
          <w:szCs w:val="20"/>
          <w:lang w:eastAsia="ar-SA"/>
        </w:rPr>
        <w:t xml:space="preserve">Показатели состояния и развития агропромышленного комплекса Никольского муниципального  района </w:t>
      </w:r>
    </w:p>
    <w:tbl>
      <w:tblPr>
        <w:tblW w:w="154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6"/>
        <w:gridCol w:w="1440"/>
        <w:gridCol w:w="1458"/>
        <w:gridCol w:w="992"/>
        <w:gridCol w:w="1701"/>
        <w:gridCol w:w="709"/>
        <w:gridCol w:w="2126"/>
        <w:gridCol w:w="1559"/>
        <w:gridCol w:w="3450"/>
        <w:gridCol w:w="1557"/>
      </w:tblGrid>
      <w:tr w:rsidR="00E94665" w:rsidRPr="00E94665" w:rsidTr="007658E9">
        <w:trPr>
          <w:cantSplit/>
          <w:trHeight w:val="255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left="-112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№</w:t>
            </w:r>
          </w:p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left="-11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left="-112" w:right="-108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Наименование сельского поселения, на территории которого планируется осуществлять реализацию 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программных</w:t>
            </w:r>
            <w:proofErr w:type="gramEnd"/>
          </w:p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мероприятий</w:t>
            </w:r>
            <w:proofErr w:type="spellEnd"/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Характеристика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хозяйствующего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субъекта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АПК</w:t>
            </w:r>
          </w:p>
        </w:tc>
        <w:tc>
          <w:tcPr>
            <w:tcW w:w="86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Планируемые на период 2020-2025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E94665" w:rsidRPr="00E94665" w:rsidTr="007658E9">
        <w:trPr>
          <w:cantSplit/>
          <w:trHeight w:val="23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Организационно-правовая форма и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Основные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направления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хозяйственной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деятельности</w:t>
            </w:r>
            <w:proofErr w:type="spellEnd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Среднегодовой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объем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производства</w:t>
            </w:r>
            <w:proofErr w:type="spellEnd"/>
          </w:p>
        </w:tc>
        <w:tc>
          <w:tcPr>
            <w:tcW w:w="86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E94665" w:rsidRPr="00E94665" w:rsidTr="007658E9">
        <w:trPr>
          <w:cantSplit/>
          <w:trHeight w:val="46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Наименование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инвестиционного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мероприятия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(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проекта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left="-89" w:right="-82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Объем инвестиций на реализацию инвестиционного мероприятия (проекта)</w:t>
            </w:r>
          </w:p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left="-89" w:right="-82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(</w:t>
            </w:r>
            <w:proofErr w:type="spellStart"/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.)</w:t>
            </w:r>
          </w:p>
        </w:tc>
        <w:tc>
          <w:tcPr>
            <w:tcW w:w="5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В том числе в рамках Государственной программы развития сельского хозяйства и регулирования рынков сельскохозяйственной продукции и продовольствия на 2013-2025 годы</w:t>
            </w:r>
          </w:p>
        </w:tc>
      </w:tr>
      <w:tr w:rsidR="00E94665" w:rsidRPr="00E94665" w:rsidTr="007658E9">
        <w:trPr>
          <w:cantSplit/>
          <w:trHeight w:val="23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cantSplit/>
          <w:trHeight w:val="23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proofErr w:type="spellStart"/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физ</w:t>
            </w:r>
            <w:proofErr w:type="spellEnd"/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ед</w:t>
            </w:r>
            <w:proofErr w:type="spellEnd"/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proofErr w:type="spellStart"/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5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E94665" w:rsidRPr="00E94665" w:rsidTr="007658E9">
        <w:trPr>
          <w:cantSplit/>
          <w:trHeight w:val="30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Наименование подпрограммы и мероприятия Госпрограммы, в рамках которого реализуется данное мероприятие (проект)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left="-153" w:right="-134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Сумма инвестиций в рамках Госпрограммы</w:t>
            </w:r>
          </w:p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left="-153" w:right="-134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(млн. руб.)</w:t>
            </w:r>
          </w:p>
        </w:tc>
      </w:tr>
      <w:tr w:rsidR="00E94665" w:rsidRPr="00E94665" w:rsidTr="007658E9">
        <w:trPr>
          <w:trHeight w:val="17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10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С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ельское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поселение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val="en-US" w:eastAsia="ar-SA"/>
              </w:rPr>
              <w:t>Краснополянское</w:t>
            </w:r>
            <w:proofErr w:type="spellEnd"/>
          </w:p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АО «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Агрофирма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и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мени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Павлова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Молочно-мясное</w:t>
            </w:r>
            <w:proofErr w:type="spellEnd"/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0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Молоко-8293,25 т;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0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Мясо -    369,9 т;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0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зерно – 2880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226,2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91,8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53,6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Модернизация фермы д.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Аксентьево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.  Период модерн. - 2020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5,9 </w:t>
            </w: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Подпрограмма "Развитие отраслей агропромышленного комплекса Вологодской области на 2020 - 2025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3,0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и оборудования в 2020году.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74,5</w:t>
            </w: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Подпрограмма "Развитие отраслей агропромышленного комплекса Вологодской области на 2020 - 2025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5,6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4</w:t>
            </w: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4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,7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"Развитие </w:t>
            </w:r>
            <w:proofErr w:type="gramStart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агропромышленного</w:t>
            </w:r>
            <w:proofErr w:type="gramEnd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рыбохозяйственного</w:t>
            </w:r>
            <w:proofErr w:type="spellEnd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12,2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Строительство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силосной траншеи. Период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ст-ва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- 2022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2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Замена электросетей на 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Аксентьевской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ферме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2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,5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Замена электросетей на 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Осиновской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ферме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2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,5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Приобретение сельскохозяйственной </w:t>
            </w: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техники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lastRenderedPageBreak/>
              <w:t>35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"Развитие </w:t>
            </w:r>
            <w:proofErr w:type="gramStart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агропромышленного</w:t>
            </w:r>
            <w:proofErr w:type="gramEnd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рыбохозяйственного</w:t>
            </w:r>
            <w:proofErr w:type="spellEnd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17,0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Строительство  Молочно-товарного комплекса на 1200 голов  КРС на объездной дороге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г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.Н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икольска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2023-2025 год</w:t>
            </w: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800,0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"Развитие </w:t>
            </w:r>
            <w:proofErr w:type="gramStart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агропромышленного</w:t>
            </w:r>
            <w:proofErr w:type="gramEnd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рыбохозяйственного</w:t>
            </w:r>
            <w:proofErr w:type="spellEnd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700,0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 w:firstLine="12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Модернизация процесса переработки молока и  пр-ва цельномолочной продукции.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Период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модернизации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- 2020-2025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год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55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bCs/>
                <w:sz w:val="20"/>
                <w:lang w:eastAsia="ar-SA"/>
              </w:rPr>
            </w:pPr>
            <w:r w:rsidRPr="00E94665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Подпрограмма "Развитие </w:t>
            </w:r>
            <w:proofErr w:type="gramStart"/>
            <w:r w:rsidRPr="00E9466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агропромышленного</w:t>
            </w:r>
            <w:proofErr w:type="gramEnd"/>
            <w:r w:rsidRPr="00E94665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и </w:t>
            </w:r>
            <w:proofErr w:type="spellStart"/>
            <w:r w:rsidRPr="00E9466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рыбохозяйственного</w:t>
            </w:r>
            <w:proofErr w:type="spellEnd"/>
            <w:r w:rsidRPr="00E94665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7,1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22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Модернизация объектов первичной переработки мяса 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15,0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right="-116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Строительство </w:t>
            </w:r>
          </w:p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right="-116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силосной  траншеи. Период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ст-ва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- 2023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3,0</w:t>
            </w: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22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2023году.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25,0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Подпрограмма "Развитие </w:t>
            </w:r>
            <w:proofErr w:type="gramStart"/>
            <w:r w:rsidRPr="00E9466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агропромышленного</w:t>
            </w:r>
            <w:proofErr w:type="gramEnd"/>
            <w:r w:rsidRPr="00E94665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и </w:t>
            </w:r>
            <w:proofErr w:type="spellStart"/>
            <w:r w:rsidRPr="00E9466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рыбохозяйственного</w:t>
            </w:r>
            <w:proofErr w:type="spellEnd"/>
            <w:r w:rsidRPr="00E94665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12,0</w:t>
            </w:r>
          </w:p>
        </w:tc>
      </w:tr>
      <w:tr w:rsidR="00E94665" w:rsidRPr="00E94665" w:rsidTr="007658E9">
        <w:trPr>
          <w:trHeight w:val="9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Реконструкция семенного склада. Период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реконстр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. - 2022-2023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3,0</w:t>
            </w: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E94665" w:rsidRPr="00E94665" w:rsidTr="007658E9">
        <w:trPr>
          <w:trHeight w:val="93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Строительство телятника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д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.А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ксентьево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2024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12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"Развитие </w:t>
            </w:r>
            <w:proofErr w:type="gramStart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агропромышленного</w:t>
            </w:r>
            <w:proofErr w:type="gramEnd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рыбохозяйственного</w:t>
            </w:r>
            <w:proofErr w:type="spellEnd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6,0</w:t>
            </w:r>
          </w:p>
        </w:tc>
      </w:tr>
      <w:tr w:rsidR="00E94665" w:rsidRPr="00E94665" w:rsidTr="007658E9">
        <w:trPr>
          <w:trHeight w:val="70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2024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46,0</w:t>
            </w: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"Развитие </w:t>
            </w:r>
            <w:proofErr w:type="gramStart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агропромышленного</w:t>
            </w:r>
            <w:proofErr w:type="gramEnd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рыбохозяйственного</w:t>
            </w:r>
            <w:proofErr w:type="spellEnd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комплексов Вологодской области на 2021 - 2025 </w:t>
            </w:r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23,0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Строительство семенного склада. Период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ст-ва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- 2024год.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4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,0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right="-116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Строительство </w:t>
            </w:r>
          </w:p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ind w:right="-116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силосной  траншеи. Период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ст-ва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- 2024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2025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30,0</w:t>
            </w: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.р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Подпрограмма "Развитие </w:t>
            </w:r>
            <w:proofErr w:type="gramStart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агропромышленного</w:t>
            </w:r>
            <w:proofErr w:type="gramEnd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рыбохозяйственного</w:t>
            </w:r>
            <w:proofErr w:type="spellEnd"/>
            <w:r w:rsidRPr="00E94665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комплексов Вологодской области на 2021 - 2025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15,0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12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ИП Глава КФХ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Ивонинского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Мясо – 12,7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12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создание и развитие крестьянского (фермерского) хозяйства 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«Разведению и содержанию  крупного рогатого скота мясной породы»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ind w:right="-108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4,9</w:t>
            </w: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Постановление Правительства Вологодской области от 27.12.2019 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подотраслей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4,0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Сельское поселение Никольское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КФХ Нестеровой Л.В.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Мясо – 39,3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12,9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нетелей мясных пород в 2020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4,8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2,9 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2020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5,3 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3,2 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сельскохозяйственног</w:t>
            </w: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о оборудования в 2020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1,6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Подпрограмма  «Развитие семейных животноводческих ферм в </w:t>
            </w: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 xml:space="preserve">0,8 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3,8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2,3 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КРС мясных пород в 2021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5,6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млн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.р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Подпрограмма  «Развитие семейных животноводческих ферм в Вологодской области на 2013-2020 годы» государственной программы «Развитие агропромышленного комплекса и потребительского рынка Вологодской области на 2013-2020 годы»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3,4 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сельскохозяйственного оборудования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0,5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Модернизация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скотопомещения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 в 2023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3,5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2024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1,3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ИП Глава КФХ Кудрявцевой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Мясо – 12,7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создание и развитие крестьянского (фермерского) хозяйства </w:t>
            </w:r>
            <w:proofErr w:type="gram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</w:t>
            </w:r>
            <w:proofErr w:type="gram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«Разведению и содержанию  крупного рогатого скота мясной породы»</w:t>
            </w:r>
          </w:p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6,2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Постановление Правительства Вологодской области от 27.12.2019 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подотраслей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агропромышленного комплекса и развитие малых форм хозяйствования»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5,0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val="en-US"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ИП Глава КФХ Смирнова Н.Н.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Мясо – 0,7 т.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Зерно – 46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0,2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Строительство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скотопомещения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2,5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Приобретение скота (10 голов овец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катумской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породы)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0,3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1,0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КФХ «Северные Увалы»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Мясо – 0,4 т.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Зерно – 49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0,1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Строительство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скотопомещения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1,5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Приобретение скота (22 головы овец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катумской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породы)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0,7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3,2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1,4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Приобретение скота (20 голов овец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катумской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породы)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0,6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Строительство навеса для скота 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0,6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E94665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Кемское</w:t>
            </w:r>
            <w:proofErr w:type="spellEnd"/>
            <w:r w:rsidRPr="00E94665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сельское поселение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КФХ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Жеребцова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 А.Л.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Мясо – 3,1 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0,7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скота в 2021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4,3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 </w:t>
            </w:r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Грант на развитие семейной фермы в рамках Постановления Правительства Вологодской области от 27.12.2019г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подотраслей</w:t>
            </w:r>
            <w:proofErr w:type="spellEnd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агропромышленного комплекса и развитие малых форм хозяйствования» Гос. Программы </w:t>
            </w:r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«Развитие </w:t>
            </w:r>
            <w:proofErr w:type="gramStart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агропромышленного</w:t>
            </w:r>
            <w:proofErr w:type="gramEnd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рыбохозяйственного</w:t>
            </w:r>
            <w:proofErr w:type="spellEnd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комплексов Вологодской области на 2021-2025 годы»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2,3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в 2021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5,1 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val="en-US" w:eastAsia="ar-SA"/>
              </w:rPr>
              <w:t> </w:t>
            </w:r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Грант на развитие семейной фермы в рамках Постановления Правительства Вологодской области от 27.12.2019г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подотраслей</w:t>
            </w:r>
            <w:proofErr w:type="spellEnd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агропромышленного комплекса и развитие малых форм хозяйствования» Гос. Программы «Развитие </w:t>
            </w:r>
            <w:proofErr w:type="gramStart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агропромышленного</w:t>
            </w:r>
            <w:proofErr w:type="gramEnd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рыбохозяйственного</w:t>
            </w:r>
            <w:proofErr w:type="spellEnd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комплексов Вологодской области на 2021-2025 годы»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2,6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сельскохозяйственной техники и оборудования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5,5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Грант на развитие семейной фермы в рамках Постановления Правительства Вологодской области от 27.12.2019г №1335 «Об утверждении Порядков предоставления субсидий на стимулирование развития приоритетных </w:t>
            </w:r>
            <w:proofErr w:type="spellStart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подотраслей</w:t>
            </w:r>
            <w:proofErr w:type="spellEnd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агропромышленного комплекса и развитие малых форм хозяйствования» Гос. Программы «Развитие </w:t>
            </w:r>
            <w:proofErr w:type="gramStart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агропромышленного</w:t>
            </w:r>
            <w:proofErr w:type="gramEnd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рыбохозяйственного</w:t>
            </w:r>
            <w:proofErr w:type="spellEnd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комплексов Вологодской области на 2021-2025 годы»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2,7</w:t>
            </w:r>
          </w:p>
        </w:tc>
      </w:tr>
      <w:tr w:rsidR="00E94665" w:rsidRPr="00E94665" w:rsidTr="007658E9">
        <w:trPr>
          <w:trHeight w:val="36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Приобретение скота в 2022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 xml:space="preserve">6,6 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млн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руб</w:t>
            </w:r>
            <w:proofErr w:type="spellEnd"/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Грант на развитие семейной фермы в рамках Постановления Правительства Вологодской области от 27.12.2019г №1335 «Об утверждении Порядков </w:t>
            </w:r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предоставления субсидий на стимулирование развития приоритетных </w:t>
            </w:r>
            <w:proofErr w:type="spellStart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подотраслей</w:t>
            </w:r>
            <w:proofErr w:type="spellEnd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агропромышленного комплекса и развитие малых форм хозяйствования» Гос. Программы «Развитие </w:t>
            </w:r>
            <w:proofErr w:type="gramStart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агропромышленного</w:t>
            </w:r>
            <w:proofErr w:type="gramEnd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рыбохозяйственного</w:t>
            </w:r>
            <w:proofErr w:type="spellEnd"/>
            <w:r w:rsidRPr="00E94665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 xml:space="preserve"> комплексов Вологодской области на 2021-2025 годы»</w:t>
            </w:r>
          </w:p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3,6</w:t>
            </w:r>
          </w:p>
        </w:tc>
      </w:tr>
      <w:tr w:rsidR="00E94665" w:rsidRPr="00E94665" w:rsidTr="007658E9">
        <w:trPr>
          <w:trHeight w:val="363"/>
        </w:trPr>
        <w:tc>
          <w:tcPr>
            <w:tcW w:w="8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lastRenderedPageBreak/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ar-SA"/>
              </w:rPr>
              <w:t>1 234,9 млн. руб.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665" w:rsidRPr="00E94665" w:rsidRDefault="00E94665" w:rsidP="00E9466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E94665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ar-SA"/>
              </w:rPr>
              <w:t>835,7</w:t>
            </w:r>
          </w:p>
        </w:tc>
      </w:tr>
    </w:tbl>
    <w:p w:rsidR="00B148B9" w:rsidRPr="00B148B9" w:rsidRDefault="00B148B9" w:rsidP="00B148B9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SimSun" w:hAnsi="Times New Roman" w:cs="Times New Roman"/>
          <w:b/>
          <w:kern w:val="1"/>
          <w:sz w:val="28"/>
          <w:szCs w:val="20"/>
          <w:lang w:eastAsia="ar-SA"/>
        </w:rPr>
      </w:pPr>
      <w:bookmarkStart w:id="0" w:name="_GoBack"/>
      <w:bookmarkEnd w:id="0"/>
    </w:p>
    <w:sectPr w:rsidR="00B148B9" w:rsidRPr="00B148B9" w:rsidSect="0054409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F4"/>
    <w:rsid w:val="003271F1"/>
    <w:rsid w:val="0054409A"/>
    <w:rsid w:val="005A19F4"/>
    <w:rsid w:val="00711DA4"/>
    <w:rsid w:val="00B148B9"/>
    <w:rsid w:val="00E9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2021-12-02T09:09:00Z</cp:lastPrinted>
  <dcterms:created xsi:type="dcterms:W3CDTF">2021-05-14T08:35:00Z</dcterms:created>
  <dcterms:modified xsi:type="dcterms:W3CDTF">2022-11-09T11:18:00Z</dcterms:modified>
</cp:coreProperties>
</file>