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rPr/>
      </w:pPr>
      <w:r>
        <w:rPr/>
        <w:t xml:space="preserve">                                       </w:t>
      </w:r>
      <w:r>
        <w:rPr/>
        <w:t>Приложение 1</w:t>
      </w:r>
    </w:p>
    <w:p>
      <w:pPr>
        <w:pStyle w:val="1"/>
        <w:spacing w:lineRule="auto" w:line="360"/>
        <w:rPr/>
      </w:pPr>
      <w:r>
        <w:rPr/>
        <w:t xml:space="preserve">                                   </w:t>
      </w:r>
      <w:r>
        <w:rPr/>
        <w:t>Утверждено</w:t>
      </w:r>
    </w:p>
    <w:p>
      <w:pPr>
        <w:pStyle w:val="Normal"/>
        <w:rPr/>
      </w:pPr>
      <w:r>
        <w:rPr/>
        <w:t xml:space="preserve">                                                                                 </w:t>
      </w:r>
      <w:r>
        <w:rPr/>
        <w:t xml:space="preserve">Распоряжением </w:t>
      </w:r>
    </w:p>
    <w:p>
      <w:pPr>
        <w:pStyle w:val="Normal"/>
        <w:rPr/>
      </w:pPr>
      <w:r>
        <w:rPr/>
        <w:t xml:space="preserve">                                                                                 </w:t>
      </w:r>
      <w:r>
        <w:rPr/>
        <w:t>администрации Никольского</w:t>
      </w:r>
    </w:p>
    <w:p>
      <w:pPr>
        <w:pStyle w:val="Normal"/>
        <w:rPr/>
      </w:pPr>
      <w:r>
        <w:rPr/>
        <w:t xml:space="preserve">                                                                                 </w:t>
      </w:r>
      <w:r>
        <w:rPr/>
        <w:t>муниципального района</w:t>
      </w:r>
    </w:p>
    <w:p>
      <w:pPr>
        <w:pStyle w:val="Normal"/>
        <w:rPr/>
      </w:pPr>
      <w:r>
        <w:rPr/>
        <w:t xml:space="preserve">                                                                                 </w:t>
      </w:r>
      <w:r>
        <w:rPr/>
        <w:t xml:space="preserve">от </w:t>
      </w:r>
      <w:r>
        <w:rPr/>
        <w:t>22.04.</w:t>
      </w:r>
      <w:r>
        <w:rPr/>
        <w:t xml:space="preserve">2021 </w:t>
      </w:r>
      <w:r>
        <w:rPr/>
        <w:t>года</w:t>
      </w:r>
      <w:r>
        <w:rPr/>
        <w:t xml:space="preserve"> № </w:t>
      </w:r>
      <w:r>
        <w:rPr/>
        <w:t>159-р</w:t>
      </w:r>
    </w:p>
    <w:p>
      <w:pPr>
        <w:pStyle w:val="Normal"/>
        <w:rPr/>
      </w:pPr>
      <w:r>
        <w:rPr/>
        <w:t xml:space="preserve">                                                                                 </w:t>
      </w:r>
    </w:p>
    <w:p>
      <w:pPr>
        <w:pStyle w:val="1"/>
        <w:spacing w:lineRule="auto" w:line="360"/>
        <w:rPr/>
      </w:pPr>
      <w:r>
        <w:rPr/>
      </w:r>
    </w:p>
    <w:p>
      <w:pPr>
        <w:pStyle w:val="1"/>
        <w:spacing w:lineRule="auto" w:line="360"/>
        <w:rPr/>
      </w:pPr>
      <w:r>
        <w:rPr/>
        <w:t>ПОЛОЖЕНИЕ</w:t>
      </w:r>
    </w:p>
    <w:p>
      <w:pPr>
        <w:pStyle w:val="Normal"/>
        <w:spacing w:lineRule="auto" w:line="360"/>
        <w:jc w:val="center"/>
        <w:rPr>
          <w:b/>
          <w:b/>
        </w:rPr>
      </w:pPr>
      <w:r>
        <w:rPr>
          <w:b/>
        </w:rPr>
        <w:t>о проведении муниципального этапа областного конкурса</w:t>
      </w:r>
    </w:p>
    <w:p>
      <w:pPr>
        <w:pStyle w:val="Normal"/>
        <w:spacing w:lineRule="auto" w:line="360"/>
        <w:jc w:val="center"/>
        <w:rPr>
          <w:b/>
          <w:b/>
        </w:rPr>
      </w:pPr>
      <w:r>
        <w:rPr>
          <w:b/>
        </w:rPr>
        <w:t>«Вологодское подворье» по направлению «Молодежное подворье»</w:t>
      </w:r>
    </w:p>
    <w:p>
      <w:pPr>
        <w:pStyle w:val="Normal"/>
        <w:overflowPunct w:val="true"/>
        <w:spacing w:lineRule="auto" w:line="360"/>
        <w:jc w:val="center"/>
        <w:textAlignment w:val="baseline"/>
        <w:rPr/>
      </w:pPr>
      <w:r>
        <w:rPr/>
        <w:t>(далее – Конкурс)</w:t>
      </w:r>
    </w:p>
    <w:p>
      <w:pPr>
        <w:pStyle w:val="Normal"/>
        <w:overflowPunct w:val="true"/>
        <w:spacing w:lineRule="auto" w:line="360"/>
        <w:ind w:left="709" w:hanging="0"/>
        <w:jc w:val="center"/>
        <w:textAlignment w:val="baseline"/>
        <w:rPr/>
      </w:pPr>
      <w:r>
        <w:rPr/>
      </w:r>
    </w:p>
    <w:p>
      <w:pPr>
        <w:pStyle w:val="Normal"/>
        <w:spacing w:lineRule="auto" w:line="360"/>
        <w:ind w:firstLine="567"/>
        <w:rPr>
          <w:b/>
          <w:b/>
        </w:rPr>
      </w:pPr>
      <w:r>
        <w:rPr>
          <w:b/>
        </w:rPr>
        <w:t>1. Цель и задачи</w:t>
      </w:r>
    </w:p>
    <w:p>
      <w:pPr>
        <w:pStyle w:val="Normal"/>
        <w:numPr>
          <w:ilvl w:val="1"/>
          <w:numId w:val="1"/>
        </w:numPr>
        <w:overflowPunct w:val="true"/>
        <w:spacing w:lineRule="auto" w:line="360"/>
        <w:ind w:left="0" w:firstLine="851"/>
        <w:jc w:val="both"/>
        <w:textAlignment w:val="baseline"/>
        <w:rPr/>
      </w:pPr>
      <w:r>
        <w:rPr/>
        <w:t>Цель – содействие укреплению института семьи, популяризация семейных традиций и ценностей, поддержка семей, ведущих личное подсобное хозяйство и вовлеченных в социальное-экономическое и культурное развитие Никольского муниципального района Вологодской области.</w:t>
      </w:r>
    </w:p>
    <w:p>
      <w:pPr>
        <w:pStyle w:val="Normal"/>
        <w:numPr>
          <w:ilvl w:val="1"/>
          <w:numId w:val="1"/>
        </w:numPr>
        <w:overflowPunct w:val="true"/>
        <w:spacing w:lineRule="auto" w:line="360"/>
        <w:ind w:left="0" w:firstLine="851"/>
        <w:jc w:val="both"/>
        <w:textAlignment w:val="baseline"/>
        <w:rPr/>
      </w:pPr>
      <w:r>
        <w:rPr/>
        <w:t>Задачи Конкурса:</w:t>
      </w:r>
    </w:p>
    <w:p>
      <w:pPr>
        <w:pStyle w:val="Normal"/>
        <w:spacing w:lineRule="auto" w:line="360"/>
        <w:ind w:firstLine="851"/>
        <w:jc w:val="both"/>
        <w:rPr/>
      </w:pPr>
      <w:r>
        <w:rPr/>
        <w:t xml:space="preserve">– </w:t>
      </w:r>
      <w:r>
        <w:rPr/>
        <w:t>способствовать увеличению количества и расширению личных подворий молодых семей на примере участников Конкурса;</w:t>
      </w:r>
    </w:p>
    <w:p>
      <w:pPr>
        <w:pStyle w:val="Normal"/>
        <w:spacing w:lineRule="auto" w:line="360"/>
        <w:ind w:firstLine="851"/>
        <w:jc w:val="both"/>
        <w:rPr/>
      </w:pPr>
      <w:r>
        <w:rPr/>
        <w:t xml:space="preserve">– </w:t>
      </w:r>
      <w:r>
        <w:rPr/>
        <w:t>создать условия для передачи молодому поколению через совместный семейный труд опыта ведения личных подворий в сельской местности</w:t>
      </w:r>
    </w:p>
    <w:p>
      <w:pPr>
        <w:pStyle w:val="Normal"/>
        <w:spacing w:lineRule="auto" w:line="360"/>
        <w:ind w:firstLine="851"/>
        <w:jc w:val="both"/>
        <w:rPr/>
      </w:pPr>
      <w:r>
        <w:rPr/>
        <w:t xml:space="preserve">– </w:t>
      </w:r>
      <w:r>
        <w:rPr/>
        <w:t>популяризировать деятельность по производству продукции для собственного потребления;</w:t>
      </w:r>
    </w:p>
    <w:p>
      <w:pPr>
        <w:pStyle w:val="Normal"/>
        <w:spacing w:lineRule="auto" w:line="360"/>
        <w:ind w:firstLine="567"/>
        <w:rPr>
          <w:b/>
          <w:b/>
        </w:rPr>
      </w:pPr>
      <w:r>
        <w:rPr>
          <w:b/>
        </w:rPr>
      </w:r>
    </w:p>
    <w:p>
      <w:pPr>
        <w:pStyle w:val="Normal"/>
        <w:spacing w:lineRule="auto" w:line="360"/>
        <w:ind w:firstLine="567"/>
        <w:rPr>
          <w:b/>
          <w:b/>
        </w:rPr>
      </w:pPr>
      <w:r>
        <w:rPr>
          <w:b/>
        </w:rPr>
        <w:t>2. Конкурсная комиссия муниципального этапа областного конкурса «Вологодское подворье» по направлению «Молодежное подворье»</w:t>
      </w:r>
    </w:p>
    <w:p>
      <w:pPr>
        <w:pStyle w:val="Normal"/>
        <w:spacing w:lineRule="auto" w:line="360"/>
        <w:ind w:firstLine="851"/>
        <w:jc w:val="both"/>
        <w:rPr/>
      </w:pPr>
      <w:r>
        <w:rPr/>
        <w:t xml:space="preserve">2.1. Для организации муниципального этапа Конкурса формируется конкурсная комиссия Конкурса (далее – комиссия), в состав которой входят: </w:t>
      </w:r>
    </w:p>
    <w:p>
      <w:pPr>
        <w:pStyle w:val="Normal"/>
        <w:spacing w:lineRule="auto" w:line="360"/>
        <w:ind w:firstLine="851"/>
        <w:jc w:val="both"/>
        <w:rPr/>
      </w:pPr>
      <w:r>
        <w:rPr/>
        <w:t xml:space="preserve">– </w:t>
      </w:r>
      <w:r>
        <w:rPr/>
        <w:t xml:space="preserve">руководитель/заместитель руководителя администрации  муниципального района, глава/заместитель главы сельского поселения (по согласованию); </w:t>
      </w:r>
    </w:p>
    <w:p>
      <w:pPr>
        <w:pStyle w:val="Normal"/>
        <w:spacing w:lineRule="auto" w:line="360"/>
        <w:ind w:firstLine="851"/>
        <w:jc w:val="both"/>
        <w:rPr/>
      </w:pPr>
      <w:r>
        <w:rPr/>
        <w:t xml:space="preserve">– </w:t>
      </w:r>
      <w:r>
        <w:rPr/>
        <w:t xml:space="preserve">специалисты отдела сельского хозяйства управления народно-хозяйственного комплекса администрации муниципального района, отдела экономического анализа и стратегического планирования управления народно-хозяйственного комплекса администрации муниципального района, органов местного самоуправления муниципального района, исполняющие полномочия по организации и проведению мероприятий по работе с детьми и молодежью (по согласованию); </w:t>
      </w:r>
    </w:p>
    <w:p>
      <w:pPr>
        <w:pStyle w:val="Normal"/>
        <w:spacing w:lineRule="auto" w:line="360"/>
        <w:ind w:firstLine="851"/>
        <w:jc w:val="both"/>
        <w:rPr/>
      </w:pPr>
      <w:r>
        <w:rPr/>
        <w:t xml:space="preserve">– </w:t>
      </w:r>
      <w:r>
        <w:rPr/>
        <w:t>представители районных СМИ, молодежных и ветеранских общественных организаций (по согласованию).</w:t>
      </w:r>
    </w:p>
    <w:p>
      <w:pPr>
        <w:pStyle w:val="Normal"/>
        <w:spacing w:lineRule="auto" w:line="360"/>
        <w:ind w:firstLine="851"/>
        <w:jc w:val="both"/>
        <w:rPr/>
      </w:pPr>
      <w:r>
        <w:rPr/>
        <w:t>2.2. Задачами комиссии Конкурса являются:</w:t>
      </w:r>
    </w:p>
    <w:p>
      <w:pPr>
        <w:pStyle w:val="Normal"/>
        <w:numPr>
          <w:ilvl w:val="0"/>
          <w:numId w:val="2"/>
        </w:numPr>
        <w:tabs>
          <w:tab w:val="left" w:pos="1418" w:leader="none"/>
        </w:tabs>
        <w:overflowPunct w:val="true"/>
        <w:spacing w:lineRule="auto" w:line="360"/>
        <w:ind w:left="0" w:firstLine="993"/>
        <w:jc w:val="both"/>
        <w:textAlignment w:val="baseline"/>
        <w:rPr/>
      </w:pPr>
      <w:r>
        <w:rPr/>
        <w:t>координация деятельности по подготовке и проведению Конкурса;</w:t>
      </w:r>
    </w:p>
    <w:p>
      <w:pPr>
        <w:pStyle w:val="Normal"/>
        <w:numPr>
          <w:ilvl w:val="0"/>
          <w:numId w:val="3"/>
        </w:numPr>
        <w:tabs>
          <w:tab w:val="left" w:pos="1418" w:leader="none"/>
        </w:tabs>
        <w:overflowPunct w:val="true"/>
        <w:spacing w:lineRule="auto" w:line="360"/>
        <w:ind w:left="0" w:firstLine="993"/>
        <w:jc w:val="both"/>
        <w:textAlignment w:val="baseline"/>
        <w:rPr/>
      </w:pPr>
      <w:r>
        <w:rPr/>
        <w:t>смотр подворий участников Конкурса, подведение итогов и определение победителей конкурса;</w:t>
      </w:r>
    </w:p>
    <w:p>
      <w:pPr>
        <w:pStyle w:val="Normal"/>
        <w:numPr>
          <w:ilvl w:val="0"/>
          <w:numId w:val="3"/>
        </w:numPr>
        <w:tabs>
          <w:tab w:val="left" w:pos="1418" w:leader="none"/>
        </w:tabs>
        <w:spacing w:lineRule="auto" w:line="360"/>
        <w:ind w:left="0" w:firstLine="993"/>
        <w:jc w:val="both"/>
        <w:rPr/>
      </w:pPr>
      <w:r>
        <w:rPr/>
        <w:t>работа со средствами массовой информации по освещению хода Конкурса;</w:t>
      </w:r>
    </w:p>
    <w:p>
      <w:pPr>
        <w:pStyle w:val="Normal"/>
        <w:numPr>
          <w:ilvl w:val="0"/>
          <w:numId w:val="3"/>
        </w:numPr>
        <w:tabs>
          <w:tab w:val="left" w:pos="1418" w:leader="none"/>
        </w:tabs>
        <w:spacing w:lineRule="auto" w:line="360"/>
        <w:ind w:left="0" w:firstLine="993"/>
        <w:jc w:val="both"/>
        <w:rPr/>
      </w:pPr>
      <w:r>
        <w:rPr/>
        <w:t>составление сметы расходов на проведение Конкурса;</w:t>
      </w:r>
    </w:p>
    <w:p>
      <w:pPr>
        <w:pStyle w:val="Normal"/>
        <w:numPr>
          <w:ilvl w:val="0"/>
          <w:numId w:val="3"/>
        </w:numPr>
        <w:tabs>
          <w:tab w:val="left" w:pos="1418" w:leader="none"/>
        </w:tabs>
        <w:spacing w:lineRule="auto" w:line="360"/>
        <w:ind w:left="0" w:firstLine="993"/>
        <w:jc w:val="both"/>
        <w:rPr/>
      </w:pPr>
      <w:r>
        <w:rPr/>
        <w:t>разрешение спорных вопросов, возникающих у участников Конкурса;</w:t>
      </w:r>
    </w:p>
    <w:p>
      <w:pPr>
        <w:pStyle w:val="Normal"/>
        <w:numPr>
          <w:ilvl w:val="0"/>
          <w:numId w:val="3"/>
        </w:numPr>
        <w:tabs>
          <w:tab w:val="left" w:pos="1418" w:leader="none"/>
        </w:tabs>
        <w:spacing w:lineRule="auto" w:line="360"/>
        <w:ind w:left="0" w:firstLine="993"/>
        <w:jc w:val="both"/>
        <w:rPr/>
      </w:pPr>
      <w:r>
        <w:rPr/>
        <w:t>награждение победителей.</w:t>
      </w:r>
    </w:p>
    <w:p>
      <w:pPr>
        <w:pStyle w:val="Normal"/>
        <w:spacing w:lineRule="auto" w:line="360"/>
        <w:ind w:left="450" w:firstLine="851"/>
        <w:rPr/>
      </w:pPr>
      <w:r>
        <w:rPr/>
      </w:r>
    </w:p>
    <w:p>
      <w:pPr>
        <w:pStyle w:val="Normal"/>
        <w:tabs>
          <w:tab w:val="left" w:pos="0" w:leader="none"/>
        </w:tabs>
        <w:spacing w:lineRule="auto" w:line="360"/>
        <w:ind w:firstLine="567"/>
        <w:rPr>
          <w:b/>
          <w:b/>
        </w:rPr>
      </w:pPr>
      <w:r>
        <w:rPr>
          <w:b/>
        </w:rPr>
        <w:t>3. Участники Конкурса</w:t>
      </w:r>
    </w:p>
    <w:p>
      <w:pPr>
        <w:pStyle w:val="Normal"/>
        <w:overflowPunct w:val="true"/>
        <w:spacing w:lineRule="auto" w:line="360"/>
        <w:ind w:firstLine="851"/>
        <w:jc w:val="both"/>
        <w:textAlignment w:val="baseline"/>
        <w:rPr/>
      </w:pPr>
      <w:r>
        <w:rPr/>
        <w:t>3.1. Конкурс проводится по направлению: Молодежное подворье.</w:t>
      </w:r>
    </w:p>
    <w:p>
      <w:pPr>
        <w:pStyle w:val="Normal"/>
        <w:overflowPunct w:val="true"/>
        <w:spacing w:lineRule="auto" w:line="360"/>
        <w:ind w:firstLine="851"/>
        <w:jc w:val="both"/>
        <w:textAlignment w:val="baseline"/>
        <w:rPr/>
      </w:pPr>
      <w:r>
        <w:rPr/>
        <w:t xml:space="preserve">3.2. В направлении «Молодежное подворье» принимают участие молодые семьи (возраст каждого из супругов на момент подачи заявки не должен превышать 35 лет), постоянно проживающие на территории Никольского муниципального района Вологодской области, ведущие личное подсобное хозяйство, в которых ни один из супругов не зарегистрирован в качестве индивидуального предпринимателя, являющегося главой крестьянского (фермерского) хозяйства. К участию допускаются полные и неполные семьи. </w:t>
      </w:r>
    </w:p>
    <w:p>
      <w:pPr>
        <w:pStyle w:val="Normal"/>
        <w:spacing w:lineRule="auto" w:line="360"/>
        <w:ind w:firstLine="567"/>
        <w:rPr>
          <w:b/>
          <w:b/>
          <w:bCs/>
        </w:rPr>
      </w:pPr>
      <w:r>
        <w:rPr>
          <w:b/>
          <w:bCs/>
        </w:rPr>
        <w:t>4. Организация и содержание Конкурса</w:t>
      </w:r>
    </w:p>
    <w:p>
      <w:pPr>
        <w:pStyle w:val="Normal"/>
        <w:spacing w:lineRule="auto" w:line="360"/>
        <w:ind w:firstLine="851"/>
        <w:jc w:val="both"/>
        <w:rPr>
          <w:b/>
          <w:b/>
        </w:rPr>
      </w:pPr>
      <w:r>
        <w:rPr/>
        <w:t>4.1. Конкурс проводится с 1 июня до 1 июля 2021 года.</w:t>
      </w:r>
    </w:p>
    <w:p>
      <w:pPr>
        <w:pStyle w:val="Normal"/>
        <w:spacing w:lineRule="auto" w:line="360"/>
        <w:ind w:firstLine="851"/>
        <w:jc w:val="both"/>
        <w:rPr/>
      </w:pPr>
      <w:r>
        <w:rPr/>
        <w:t>4.2. Конкурс включает информационную кампанию, прием заявок, смотр подворий, определение победителей в каждом направлении.</w:t>
      </w:r>
    </w:p>
    <w:p>
      <w:pPr>
        <w:pStyle w:val="Normal"/>
        <w:spacing w:lineRule="auto" w:line="360"/>
        <w:ind w:firstLine="851"/>
        <w:jc w:val="both"/>
        <w:rPr/>
      </w:pPr>
      <w:r>
        <w:rPr/>
        <w:t xml:space="preserve">4.2.1. Информационная кампания – май-июнь. Комиссия проводит информирование широкой общественности через социальные сети информационной-телекоммуникационной сети Интернет, районные СМИ, общественные организации. </w:t>
      </w:r>
    </w:p>
    <w:p>
      <w:pPr>
        <w:pStyle w:val="Normal"/>
        <w:spacing w:lineRule="auto" w:line="360"/>
        <w:ind w:firstLine="851"/>
        <w:jc w:val="both"/>
        <w:rPr/>
      </w:pPr>
      <w:r>
        <w:rPr/>
        <w:t>4.2.2. Прием заявок – до 20 июня 2021 года.</w:t>
      </w:r>
    </w:p>
    <w:p>
      <w:pPr>
        <w:pStyle w:val="Normal"/>
        <w:spacing w:lineRule="auto" w:line="360"/>
        <w:ind w:firstLine="851"/>
        <w:jc w:val="both"/>
        <w:rPr/>
      </w:pPr>
      <w:r>
        <w:rPr/>
        <w:t>Для участия в Конкурсе необходимо в адрес комиссии представить следующие документы:</w:t>
      </w:r>
    </w:p>
    <w:p>
      <w:pPr>
        <w:pStyle w:val="Normal"/>
        <w:numPr>
          <w:ilvl w:val="0"/>
          <w:numId w:val="4"/>
        </w:numPr>
        <w:tabs>
          <w:tab w:val="left" w:pos="567" w:leader="none"/>
          <w:tab w:val="left" w:pos="709" w:leader="none"/>
          <w:tab w:val="left" w:pos="851" w:leader="none"/>
        </w:tabs>
        <w:overflowPunct w:val="true"/>
        <w:spacing w:lineRule="auto" w:line="360"/>
        <w:ind w:left="0" w:firstLine="851"/>
        <w:jc w:val="both"/>
        <w:textAlignment w:val="baseline"/>
        <w:rPr/>
      </w:pPr>
      <w:r>
        <w:rPr/>
        <w:t>заявку на участие (Приложение 1);</w:t>
      </w:r>
    </w:p>
    <w:p>
      <w:pPr>
        <w:pStyle w:val="Normal"/>
        <w:numPr>
          <w:ilvl w:val="0"/>
          <w:numId w:val="4"/>
        </w:numPr>
        <w:tabs>
          <w:tab w:val="left" w:pos="567" w:leader="none"/>
          <w:tab w:val="left" w:pos="709" w:leader="none"/>
          <w:tab w:val="left" w:pos="851" w:leader="none"/>
        </w:tabs>
        <w:overflowPunct w:val="true"/>
        <w:spacing w:lineRule="auto" w:line="360"/>
        <w:ind w:left="0" w:firstLine="851"/>
        <w:jc w:val="both"/>
        <w:textAlignment w:val="baseline"/>
        <w:rPr/>
      </w:pPr>
      <w:r>
        <w:rPr/>
        <w:t>согласие на обработку персональных данных. Согласие на обработку персональных данных несовершеннолетних членов семей участников направления «Молодежное подворье» заполняют их законные представители (Приложения 3,4).</w:t>
      </w:r>
    </w:p>
    <w:p>
      <w:pPr>
        <w:pStyle w:val="Normal"/>
        <w:tabs>
          <w:tab w:val="left" w:pos="0" w:leader="none"/>
          <w:tab w:val="left" w:pos="567" w:leader="none"/>
          <w:tab w:val="left" w:pos="709" w:leader="none"/>
        </w:tabs>
        <w:overflowPunct w:val="true"/>
        <w:spacing w:lineRule="auto" w:line="360"/>
        <w:jc w:val="both"/>
        <w:textAlignment w:val="baseline"/>
        <w:rPr/>
      </w:pPr>
      <w:r>
        <w:rPr/>
        <w:tab/>
        <w:t>Заявки на участие в муниципальном этапе Конкурса подаются в отдел по физической культуре, спорту и реализации молодежной политики администрации Никольского муниципального района, по адресу: г.Никольск, ул.25 Октября, д.3, каб.8, тел.(81754) 2-23-21</w:t>
      </w:r>
    </w:p>
    <w:p>
      <w:pPr>
        <w:pStyle w:val="Normal"/>
        <w:overflowPunct w:val="true"/>
        <w:spacing w:lineRule="auto" w:line="360"/>
        <w:ind w:firstLine="851"/>
        <w:jc w:val="both"/>
        <w:textAlignment w:val="baseline"/>
        <w:rPr>
          <w:bCs/>
        </w:rPr>
      </w:pPr>
      <w:r>
        <w:rPr>
          <w:bCs/>
        </w:rPr>
        <w:t xml:space="preserve">4.2.3. Смотр подворий: с 20 июня по 25 июня. </w:t>
      </w:r>
    </w:p>
    <w:p>
      <w:pPr>
        <w:pStyle w:val="Normal"/>
        <w:overflowPunct w:val="true"/>
        <w:spacing w:lineRule="auto" w:line="360"/>
        <w:ind w:firstLine="851"/>
        <w:jc w:val="both"/>
        <w:textAlignment w:val="baseline"/>
        <w:rPr>
          <w:bCs/>
        </w:rPr>
      </w:pPr>
      <w:r>
        <w:rPr>
          <w:bCs/>
        </w:rPr>
        <w:t>4.2.4. Подведение итогов, определение победителей, информирование об итогах Конкурса заинтересованных лиц: с 26 июня по 01 июля 2021 года</w:t>
      </w:r>
    </w:p>
    <w:p>
      <w:pPr>
        <w:pStyle w:val="Normal"/>
        <w:overflowPunct w:val="true"/>
        <w:spacing w:lineRule="auto" w:line="360"/>
        <w:ind w:firstLine="851"/>
        <w:jc w:val="both"/>
        <w:textAlignment w:val="baseline"/>
        <w:rPr>
          <w:b/>
          <w:b/>
          <w:bCs/>
        </w:rPr>
      </w:pPr>
      <w:r>
        <w:rPr>
          <w:bCs/>
        </w:rPr>
        <w:t>4.2.5. Предоставление пакета документов на победителя Конкурса организаторам конкурса «Вологодское подворье»: с 02 июля по 07 июля 2021 года.</w:t>
      </w:r>
    </w:p>
    <w:p>
      <w:pPr>
        <w:pStyle w:val="Normal"/>
        <w:spacing w:lineRule="auto" w:line="360"/>
        <w:ind w:firstLine="567"/>
        <w:rPr>
          <w:b/>
          <w:b/>
          <w:bCs/>
        </w:rPr>
      </w:pPr>
      <w:r>
        <w:rPr>
          <w:b/>
          <w:bCs/>
        </w:rPr>
        <w:t>5. Подведение итогов Конкурса и награждение победителей</w:t>
      </w:r>
    </w:p>
    <w:p>
      <w:pPr>
        <w:pStyle w:val="Normal"/>
        <w:tabs>
          <w:tab w:val="left" w:pos="1276" w:leader="none"/>
        </w:tabs>
        <w:spacing w:lineRule="auto" w:line="360"/>
        <w:ind w:firstLine="851"/>
        <w:jc w:val="both"/>
        <w:rPr/>
      </w:pPr>
      <w:r>
        <w:rPr/>
        <w:t>5.1. Конкурсная комиссия рассматривает представленные на Конкурс документы, осуществляет выезды на подворья участников Конкурса в соответствии с графиком, утвержденным председателем конкурсной комиссии.</w:t>
      </w:r>
    </w:p>
    <w:p>
      <w:pPr>
        <w:pStyle w:val="Normal"/>
        <w:tabs>
          <w:tab w:val="left" w:pos="1276" w:leader="none"/>
        </w:tabs>
        <w:spacing w:lineRule="auto" w:line="360"/>
        <w:ind w:firstLine="851"/>
        <w:jc w:val="both"/>
        <w:rPr/>
      </w:pPr>
      <w:r>
        <w:rPr/>
        <w:t xml:space="preserve">5.2. По итогам выездов конкурсная комиссия в направлении «Молодежное подворье» определяет победителя, занявшего </w:t>
      </w:r>
      <w:r>
        <w:rPr>
          <w:lang w:val="en-US"/>
        </w:rPr>
        <w:t>I</w:t>
      </w:r>
      <w:r>
        <w:rPr/>
        <w:t xml:space="preserve"> место и призеров, занявших </w:t>
      </w:r>
      <w:r>
        <w:rPr>
          <w:lang w:val="en-US"/>
        </w:rPr>
        <w:t>II</w:t>
      </w:r>
      <w:r>
        <w:rPr/>
        <w:t xml:space="preserve">, </w:t>
      </w:r>
      <w:r>
        <w:rPr>
          <w:lang w:val="en-US"/>
        </w:rPr>
        <w:t>III</w:t>
      </w:r>
      <w:r>
        <w:rPr/>
        <w:t xml:space="preserve"> места, набравших наибольшее количество баллов на основании критериев, определенных настоящим Положением </w:t>
      </w:r>
      <w:r>
        <w:rPr>
          <w:iCs/>
        </w:rPr>
        <w:t>(Приложение 2)</w:t>
      </w:r>
    </w:p>
    <w:p>
      <w:pPr>
        <w:pStyle w:val="Normal"/>
        <w:tabs>
          <w:tab w:val="left" w:pos="1276" w:leader="none"/>
        </w:tabs>
        <w:spacing w:lineRule="auto" w:line="360"/>
        <w:ind w:firstLine="851"/>
        <w:jc w:val="both"/>
        <w:rPr/>
      </w:pPr>
      <w:r>
        <w:rPr/>
        <w:t>5.4. Победители Конкурса награждаются дипломами, денежными призами или памятными подарками.</w:t>
      </w:r>
    </w:p>
    <w:p>
      <w:pPr>
        <w:pStyle w:val="Normal"/>
        <w:tabs>
          <w:tab w:val="left" w:pos="1276" w:leader="none"/>
        </w:tabs>
        <w:spacing w:lineRule="auto" w:line="360"/>
        <w:ind w:firstLine="851"/>
        <w:jc w:val="both"/>
        <w:rPr/>
      </w:pPr>
      <w:r>
        <w:rPr/>
        <w:t>5.5. Все участники Конкурса принимают участие в празднике/ярмарке, где происходит демонстрация их достижений и награждение участников и победителей.</w:t>
      </w:r>
    </w:p>
    <w:p>
      <w:pPr>
        <w:pStyle w:val="Normal"/>
        <w:tabs>
          <w:tab w:val="left" w:pos="1276" w:leader="none"/>
        </w:tabs>
        <w:spacing w:lineRule="auto" w:line="360"/>
        <w:ind w:firstLine="851"/>
        <w:jc w:val="both"/>
        <w:rPr/>
      </w:pPr>
      <w:r>
        <w:rPr/>
        <w:t xml:space="preserve">5.6. Победитель, занявший  </w:t>
      </w:r>
      <w:r>
        <w:rPr>
          <w:lang w:val="en-US"/>
        </w:rPr>
        <w:t>I</w:t>
      </w:r>
      <w:r>
        <w:rPr/>
        <w:t xml:space="preserve"> место, представляет Никольский  муниципальный район в финале областного конкурса «Вологодское подворье» по одной из следующих номинаций</w:t>
      </w:r>
    </w:p>
    <w:p>
      <w:pPr>
        <w:pStyle w:val="Normal"/>
        <w:tabs>
          <w:tab w:val="left" w:pos="1276" w:leader="none"/>
        </w:tabs>
        <w:spacing w:lineRule="auto" w:line="360"/>
        <w:ind w:firstLine="851"/>
        <w:jc w:val="both"/>
        <w:rPr/>
      </w:pPr>
      <w:r>
        <w:rPr/>
        <w:t></w:t>
      </w:r>
      <w:r>
        <w:rPr/>
        <w:tab/>
        <w:t>«Самое благоустроенное подворье»;</w:t>
      </w:r>
    </w:p>
    <w:p>
      <w:pPr>
        <w:pStyle w:val="Normal"/>
        <w:tabs>
          <w:tab w:val="left" w:pos="1276" w:leader="none"/>
        </w:tabs>
        <w:spacing w:lineRule="auto" w:line="360"/>
        <w:ind w:firstLine="851"/>
        <w:jc w:val="both"/>
        <w:rPr/>
      </w:pPr>
      <w:r>
        <w:rPr/>
        <w:t></w:t>
      </w:r>
      <w:r>
        <w:rPr/>
        <w:tab/>
        <w:t>«Лучшие показатели в производстве сельскохозяйственной продукции»;</w:t>
      </w:r>
    </w:p>
    <w:p>
      <w:pPr>
        <w:pStyle w:val="Normal"/>
        <w:tabs>
          <w:tab w:val="left" w:pos="1276" w:leader="none"/>
        </w:tabs>
        <w:spacing w:lineRule="auto" w:line="360"/>
        <w:ind w:firstLine="851"/>
        <w:jc w:val="both"/>
        <w:rPr/>
      </w:pPr>
      <w:r>
        <w:rPr/>
        <w:t></w:t>
      </w:r>
      <w:r>
        <w:rPr/>
        <w:tab/>
        <w:t>«Лучшие пчеловоды»;</w:t>
      </w:r>
    </w:p>
    <w:p>
      <w:pPr>
        <w:pStyle w:val="Normal"/>
        <w:tabs>
          <w:tab w:val="left" w:pos="1276" w:leader="none"/>
        </w:tabs>
        <w:spacing w:lineRule="auto" w:line="360"/>
        <w:ind w:firstLine="851"/>
        <w:jc w:val="both"/>
        <w:rPr/>
      </w:pPr>
      <w:r>
        <w:rPr/>
        <w:t></w:t>
      </w:r>
      <w:r>
        <w:rPr/>
        <w:tab/>
        <w:t>«Лучшие огородники»;</w:t>
      </w:r>
    </w:p>
    <w:p>
      <w:pPr>
        <w:pStyle w:val="Normal"/>
        <w:tabs>
          <w:tab w:val="left" w:pos="1276" w:leader="none"/>
        </w:tabs>
        <w:spacing w:lineRule="auto" w:line="360"/>
        <w:ind w:firstLine="851"/>
        <w:jc w:val="both"/>
        <w:rPr/>
      </w:pPr>
      <w:r>
        <w:rPr/>
        <w:t></w:t>
      </w:r>
      <w:r>
        <w:rPr/>
        <w:tab/>
        <w:t>«Лучшие садоводы»;</w:t>
      </w:r>
    </w:p>
    <w:p>
      <w:pPr>
        <w:pStyle w:val="Normal"/>
        <w:tabs>
          <w:tab w:val="left" w:pos="1276" w:leader="none"/>
        </w:tabs>
        <w:spacing w:lineRule="auto" w:line="360"/>
        <w:ind w:firstLine="851"/>
        <w:jc w:val="both"/>
        <w:rPr/>
      </w:pPr>
      <w:r>
        <w:rPr/>
        <w:t></w:t>
      </w:r>
      <w:r>
        <w:rPr/>
        <w:tab/>
        <w:t>«Лучшие цветоводы»;</w:t>
      </w:r>
    </w:p>
    <w:p>
      <w:pPr>
        <w:pStyle w:val="Normal"/>
        <w:tabs>
          <w:tab w:val="left" w:pos="1276" w:leader="none"/>
        </w:tabs>
        <w:spacing w:lineRule="auto" w:line="360"/>
        <w:ind w:firstLine="851"/>
        <w:jc w:val="both"/>
        <w:rPr/>
      </w:pPr>
      <w:r>
        <w:rPr/>
        <w:t></w:t>
      </w:r>
      <w:r>
        <w:rPr/>
        <w:tab/>
        <w:t>«Лучшие животноводы»;</w:t>
      </w:r>
    </w:p>
    <w:p>
      <w:pPr>
        <w:pStyle w:val="Normal"/>
        <w:tabs>
          <w:tab w:val="left" w:pos="1276" w:leader="none"/>
        </w:tabs>
        <w:spacing w:lineRule="auto" w:line="360"/>
        <w:ind w:firstLine="851"/>
        <w:jc w:val="both"/>
        <w:rPr/>
      </w:pPr>
      <w:r>
        <w:rPr/>
        <w:t></w:t>
      </w:r>
      <w:r>
        <w:rPr/>
        <w:tab/>
        <w:t>«Рационализаторский потенциал»;</w:t>
      </w:r>
    </w:p>
    <w:p>
      <w:pPr>
        <w:pStyle w:val="Normal"/>
        <w:tabs>
          <w:tab w:val="left" w:pos="1276" w:leader="none"/>
        </w:tabs>
        <w:spacing w:lineRule="auto" w:line="360"/>
        <w:ind w:firstLine="851"/>
        <w:jc w:val="both"/>
        <w:rPr/>
      </w:pPr>
      <w:r>
        <w:rPr/>
        <w:t></w:t>
      </w:r>
      <w:r>
        <w:rPr/>
        <w:tab/>
        <w:t xml:space="preserve">«Сохранение народных ремесел»; </w:t>
      </w:r>
    </w:p>
    <w:p>
      <w:pPr>
        <w:pStyle w:val="Normal"/>
        <w:tabs>
          <w:tab w:val="left" w:pos="1276" w:leader="none"/>
        </w:tabs>
        <w:spacing w:lineRule="auto" w:line="360"/>
        <w:ind w:firstLine="851"/>
        <w:jc w:val="both"/>
        <w:rPr/>
      </w:pPr>
      <w:r>
        <w:rPr/>
        <w:t></w:t>
      </w:r>
      <w:r>
        <w:rPr/>
        <w:tab/>
        <w:t xml:space="preserve">«Активное участие в жизни сельского поселения». . </w:t>
      </w:r>
    </w:p>
    <w:p>
      <w:pPr>
        <w:pStyle w:val="Normal"/>
        <w:spacing w:lineRule="auto" w:line="360"/>
        <w:jc w:val="center"/>
        <w:rPr>
          <w:b/>
          <w:b/>
        </w:rPr>
      </w:pPr>
      <w:r>
        <w:rPr>
          <w:b/>
        </w:rPr>
      </w:r>
    </w:p>
    <w:p>
      <w:pPr>
        <w:pStyle w:val="Normal"/>
        <w:spacing w:lineRule="auto" w:line="360"/>
        <w:ind w:firstLine="567"/>
        <w:rPr>
          <w:b/>
          <w:b/>
        </w:rPr>
      </w:pPr>
      <w:r>
        <w:rPr>
          <w:b/>
        </w:rPr>
        <w:t>6. Финансирование Конкурса</w:t>
      </w:r>
    </w:p>
    <w:p>
      <w:pPr>
        <w:pStyle w:val="Normal"/>
        <w:spacing w:lineRule="auto" w:line="360"/>
        <w:ind w:firstLine="851"/>
        <w:jc w:val="both"/>
        <w:rPr/>
      </w:pPr>
      <w:r>
        <w:rPr/>
        <w:t>6.1. Финансирование Конкурса осуществляется за счет средств районного бюджета. К финансированию конкурса также могут привлекаться средства спонсоров.</w:t>
      </w:r>
      <w:r>
        <w:br w:type="page"/>
      </w:r>
    </w:p>
    <w:p>
      <w:pPr>
        <w:pStyle w:val="Normal"/>
        <w:ind w:left="450" w:firstLine="259"/>
        <w:jc w:val="right"/>
        <w:rPr/>
      </w:pPr>
      <w:r>
        <w:rPr/>
        <w:t>ПРИЛОЖЕНИЕ 1</w:t>
      </w:r>
    </w:p>
    <w:p>
      <w:pPr>
        <w:pStyle w:val="Normal"/>
        <w:ind w:left="450" w:firstLine="259"/>
        <w:rPr/>
      </w:pPr>
      <w:r>
        <w:rPr/>
      </w:r>
    </w:p>
    <w:p>
      <w:pPr>
        <w:pStyle w:val="Normal"/>
        <w:tabs>
          <w:tab w:val="left" w:pos="0" w:leader="none"/>
        </w:tabs>
        <w:ind w:left="450" w:firstLine="259"/>
        <w:jc w:val="center"/>
        <w:rPr>
          <w:b/>
          <w:b/>
        </w:rPr>
      </w:pPr>
      <w:r>
        <w:rPr>
          <w:b/>
        </w:rPr>
        <w:t>Заявка</w:t>
      </w:r>
    </w:p>
    <w:p>
      <w:pPr>
        <w:pStyle w:val="Normal"/>
        <w:tabs>
          <w:tab w:val="left" w:pos="0" w:leader="none"/>
        </w:tabs>
        <w:ind w:left="450" w:firstLine="259"/>
        <w:jc w:val="center"/>
        <w:rPr>
          <w:b/>
          <w:b/>
        </w:rPr>
      </w:pPr>
      <w:r>
        <w:rPr>
          <w:b/>
        </w:rPr>
        <w:t>на участие в муниципальном этапе конкурса</w:t>
      </w:r>
    </w:p>
    <w:p>
      <w:pPr>
        <w:pStyle w:val="Normal"/>
        <w:tabs>
          <w:tab w:val="left" w:pos="0" w:leader="none"/>
        </w:tabs>
        <w:ind w:left="450" w:firstLine="259"/>
        <w:jc w:val="center"/>
        <w:rPr>
          <w:b/>
          <w:b/>
        </w:rPr>
      </w:pPr>
      <w:r>
        <w:rPr>
          <w:b/>
        </w:rPr>
        <w:t>«Вологодское подворье»</w:t>
      </w:r>
    </w:p>
    <w:p>
      <w:pPr>
        <w:pStyle w:val="Normal"/>
        <w:ind w:left="450" w:firstLine="259"/>
        <w:rPr/>
      </w:pPr>
      <w:r>
        <w:rPr/>
      </w:r>
    </w:p>
    <w:p>
      <w:pPr>
        <w:pStyle w:val="Normal"/>
        <w:spacing w:lineRule="auto" w:line="360"/>
        <w:ind w:left="450" w:firstLine="259"/>
        <w:rPr/>
      </w:pPr>
      <w:r>
        <w:rPr/>
      </w:r>
    </w:p>
    <w:p>
      <w:pPr>
        <w:pStyle w:val="Normal"/>
        <w:spacing w:lineRule="auto" w:line="360"/>
        <w:rPr/>
      </w:pPr>
      <w:r>
        <w:rPr/>
        <w:t>1. Направление___________________________________________________________</w:t>
      </w:r>
    </w:p>
    <w:p>
      <w:pPr>
        <w:pStyle w:val="Normal"/>
        <w:spacing w:lineRule="auto" w:line="360"/>
        <w:rPr/>
      </w:pPr>
      <w:r>
        <w:rPr/>
        <w:t>2. Адрес подворья ________________________________________________________</w:t>
      </w:r>
    </w:p>
    <w:p>
      <w:pPr>
        <w:pStyle w:val="Normal"/>
        <w:spacing w:lineRule="auto" w:line="360"/>
        <w:rPr/>
      </w:pPr>
      <w:r>
        <w:rPr/>
        <w:t>3. Данные семьи (включая детей), гражданина – направление «Молодежное подворье»</w:t>
      </w:r>
    </w:p>
    <w:p>
      <w:pPr>
        <w:pStyle w:val="Normal"/>
        <w:spacing w:lineRule="auto" w:line="360"/>
        <w:rPr/>
      </w:pPr>
      <w:r>
        <w:rPr/>
        <w:t xml:space="preserve">    </w:t>
      </w:r>
      <w:r>
        <w:rPr/>
        <w:t>Данные семьи, гражданина – направление «Ветеранское подворье»</w:t>
      </w:r>
    </w:p>
    <w:tbl>
      <w:tblPr>
        <w:tblW w:w="10080" w:type="dxa"/>
        <w:jc w:val="center"/>
        <w:tblInd w:w="0" w:type="dxa"/>
        <w:tblBorders/>
        <w:tblCellMar>
          <w:top w:w="0" w:type="dxa"/>
          <w:left w:w="108" w:type="dxa"/>
          <w:bottom w:w="0" w:type="dxa"/>
          <w:right w:w="108" w:type="dxa"/>
        </w:tblCellMar>
        <w:tblLook w:firstRow="0" w:noVBand="0" w:lastRow="0" w:firstColumn="0" w:lastColumn="0" w:noHBand="0" w:val="0000"/>
      </w:tblPr>
      <w:tblGrid>
        <w:gridCol w:w="548"/>
        <w:gridCol w:w="108"/>
        <w:gridCol w:w="548"/>
        <w:gridCol w:w="3846"/>
        <w:gridCol w:w="548"/>
        <w:gridCol w:w="1011"/>
        <w:gridCol w:w="548"/>
        <w:gridCol w:w="2923"/>
      </w:tblGrid>
      <w:tr>
        <w:trPr>
          <w:trHeight w:val="691" w:hRule="atLeast"/>
        </w:trPr>
        <w:tc>
          <w:tcPr>
            <w:tcW w:w="548" w:type="dxa"/>
            <w:tcBorders/>
            <w:shd w:fill="auto" w:val="clear"/>
          </w:tcPr>
          <w:p>
            <w:pPr>
              <w:pStyle w:val="Normal"/>
              <w:spacing w:lineRule="auto" w:line="360"/>
              <w:rPr/>
            </w:pPr>
            <w:r>
              <w:rPr/>
            </w:r>
          </w:p>
        </w:tc>
        <w:tc>
          <w:tcPr>
            <w:tcW w:w="656"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right="6" w:hanging="0"/>
              <w:jc w:val="center"/>
              <w:rPr>
                <w:b/>
                <w:b/>
              </w:rPr>
            </w:pPr>
            <w:r>
              <w:rPr>
                <w:b/>
              </w:rPr>
              <w:t>№</w:t>
            </w:r>
          </w:p>
          <w:p>
            <w:pPr>
              <w:pStyle w:val="Normal"/>
              <w:ind w:right="6" w:hanging="0"/>
              <w:jc w:val="center"/>
              <w:rPr>
                <w:b/>
                <w:b/>
              </w:rPr>
            </w:pPr>
            <w:r>
              <w:rPr>
                <w:b/>
              </w:rPr>
              <w:t>п/п</w:t>
            </w:r>
          </w:p>
        </w:tc>
        <w:tc>
          <w:tcPr>
            <w:tcW w:w="4394"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b/>
                <w:b/>
              </w:rPr>
            </w:pPr>
            <w:r>
              <w:rPr>
                <w:b/>
              </w:rPr>
              <w:t>Фамилия,</w:t>
            </w:r>
          </w:p>
          <w:p>
            <w:pPr>
              <w:pStyle w:val="Normal"/>
              <w:jc w:val="center"/>
              <w:rPr>
                <w:b/>
                <w:b/>
              </w:rPr>
            </w:pPr>
            <w:r>
              <w:rPr>
                <w:b/>
              </w:rPr>
              <w:t>имя, отчество</w:t>
            </w:r>
          </w:p>
        </w:tc>
        <w:tc>
          <w:tcPr>
            <w:tcW w:w="15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b/>
                <w:b/>
              </w:rPr>
            </w:pPr>
            <w:r>
              <w:rPr>
                <w:b/>
              </w:rPr>
              <w:t>Дата рождения</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rPr>
            </w:pPr>
            <w:r>
              <w:rPr>
                <w:b/>
              </w:rPr>
              <w:t>Место работы, учебы</w:t>
            </w:r>
          </w:p>
        </w:tc>
      </w:tr>
      <w:tr>
        <w:trPr/>
        <w:tc>
          <w:tcPr>
            <w:tcW w:w="656"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360"/>
              <w:rPr/>
            </w:pPr>
            <w:r>
              <w:rPr/>
            </w:r>
          </w:p>
        </w:tc>
        <w:tc>
          <w:tcPr>
            <w:tcW w:w="4394"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360"/>
              <w:rPr/>
            </w:pPr>
            <w:r>
              <w:rPr/>
            </w:r>
          </w:p>
        </w:tc>
        <w:tc>
          <w:tcPr>
            <w:tcW w:w="15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360"/>
              <w:rPr/>
            </w:pPr>
            <w:r>
              <w:rPr/>
            </w:r>
          </w:p>
        </w:tc>
        <w:tc>
          <w:tcPr>
            <w:tcW w:w="34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rPr/>
            </w:pPr>
            <w:r>
              <w:rPr/>
            </w:r>
          </w:p>
        </w:tc>
      </w:tr>
    </w:tbl>
    <w:p>
      <w:pPr>
        <w:pStyle w:val="Normal"/>
        <w:spacing w:lineRule="auto" w:line="360"/>
        <w:jc w:val="both"/>
        <w:rPr/>
      </w:pPr>
      <w:r>
        <w:rPr/>
      </w:r>
    </w:p>
    <w:p>
      <w:pPr>
        <w:pStyle w:val="Normal"/>
        <w:spacing w:lineRule="auto" w:line="360"/>
        <w:jc w:val="both"/>
        <w:rPr/>
      </w:pPr>
      <w:r>
        <w:rPr/>
        <w:t>4. Сведения на обоих супругов (одного, в случае неполной семьи), необходимые для оформления ведомости на вручения приза:</w:t>
      </w:r>
    </w:p>
    <w:p>
      <w:pPr>
        <w:pStyle w:val="Normal"/>
        <w:spacing w:lineRule="auto" w:line="360"/>
        <w:rPr/>
      </w:pPr>
      <w:r>
        <w:rPr/>
        <w:t>Ф. И. О. ________________________________________________________________</w:t>
      </w:r>
    </w:p>
    <w:p>
      <w:pPr>
        <w:pStyle w:val="Normal"/>
        <w:spacing w:lineRule="auto" w:line="360"/>
        <w:rPr/>
      </w:pPr>
      <w:r>
        <w:rPr/>
        <w:t>Паспортные данные: серия _______________№ _______________________________</w:t>
      </w:r>
    </w:p>
    <w:p>
      <w:pPr>
        <w:pStyle w:val="Normal"/>
        <w:spacing w:lineRule="auto" w:line="360"/>
        <w:rPr/>
      </w:pPr>
      <w:r>
        <w:rPr/>
        <w:t>Кем и когда выдан _______________________________________________________</w:t>
      </w:r>
    </w:p>
    <w:p>
      <w:pPr>
        <w:pStyle w:val="Normal"/>
        <w:spacing w:lineRule="auto" w:line="360"/>
        <w:rPr/>
      </w:pPr>
      <w:r>
        <w:rPr/>
        <w:t>ИНН ___________________________________________________________________</w:t>
      </w:r>
    </w:p>
    <w:p>
      <w:pPr>
        <w:pStyle w:val="Normal"/>
        <w:spacing w:lineRule="auto" w:line="360"/>
        <w:rPr/>
      </w:pPr>
      <w:r>
        <w:rPr/>
        <w:t>СНИЛС_________________________________________________________________</w:t>
      </w:r>
    </w:p>
    <w:p>
      <w:pPr>
        <w:pStyle w:val="Normal"/>
        <w:spacing w:lineRule="auto" w:line="360"/>
        <w:rPr/>
      </w:pPr>
      <w:r>
        <w:rPr/>
        <w:t>5. Контактный телефон ___________________________________________________</w:t>
      </w:r>
    </w:p>
    <w:p>
      <w:pPr>
        <w:pStyle w:val="Normal"/>
        <w:spacing w:lineRule="auto" w:line="360"/>
        <w:rPr/>
      </w:pPr>
      <w:r>
        <w:rPr/>
      </w:r>
    </w:p>
    <w:p>
      <w:pPr>
        <w:pStyle w:val="Normal"/>
        <w:spacing w:lineRule="auto" w:line="360"/>
        <w:rPr/>
      </w:pPr>
      <w:r>
        <w:rPr/>
        <w:t>Дата__________________________</w:t>
      </w:r>
    </w:p>
    <w:p>
      <w:pPr>
        <w:pStyle w:val="Normal"/>
        <w:spacing w:lineRule="auto" w:line="360"/>
        <w:ind w:left="567" w:hanging="0"/>
        <w:rPr/>
      </w:pPr>
      <w:r>
        <w:rPr/>
      </w:r>
      <w:r>
        <w:br w:type="page"/>
      </w:r>
    </w:p>
    <w:p>
      <w:pPr>
        <w:pStyle w:val="Normal"/>
        <w:spacing w:lineRule="auto" w:line="360"/>
        <w:jc w:val="right"/>
        <w:rPr/>
      </w:pPr>
      <w:r>
        <w:rPr/>
        <w:t>ПРИЛОЖЕНИЕ 2</w:t>
      </w:r>
    </w:p>
    <w:p>
      <w:pPr>
        <w:pStyle w:val="Normal"/>
        <w:ind w:left="450" w:firstLine="259"/>
        <w:rPr/>
      </w:pPr>
      <w:r>
        <w:rPr/>
      </w:r>
    </w:p>
    <w:p>
      <w:pPr>
        <w:pStyle w:val="Normal"/>
        <w:ind w:left="450" w:firstLine="259"/>
        <w:jc w:val="center"/>
        <w:rPr>
          <w:b/>
          <w:b/>
        </w:rPr>
      </w:pPr>
      <w:r>
        <w:rPr>
          <w:b/>
        </w:rPr>
        <w:t>Критерии оценки участников</w:t>
      </w:r>
    </w:p>
    <w:p>
      <w:pPr>
        <w:pStyle w:val="Normal"/>
        <w:ind w:left="450" w:firstLine="259"/>
        <w:jc w:val="center"/>
        <w:rPr>
          <w:b/>
          <w:b/>
        </w:rPr>
      </w:pPr>
      <w:r>
        <w:rPr>
          <w:b/>
        </w:rPr>
        <w:t>муниципального этапа конкурса</w:t>
      </w:r>
    </w:p>
    <w:p>
      <w:pPr>
        <w:pStyle w:val="Normal"/>
        <w:ind w:left="450" w:firstLine="259"/>
        <w:jc w:val="center"/>
        <w:rPr>
          <w:b/>
          <w:b/>
        </w:rPr>
      </w:pPr>
      <w:r>
        <w:rPr>
          <w:b/>
        </w:rPr>
        <w:t>«Вологодское подворье»</w:t>
      </w:r>
    </w:p>
    <w:p>
      <w:pPr>
        <w:pStyle w:val="Normal"/>
        <w:ind w:left="450" w:firstLine="259"/>
        <w:jc w:val="center"/>
        <w:rPr>
          <w:b/>
          <w:b/>
        </w:rPr>
      </w:pPr>
      <w:r>
        <w:rPr>
          <w:b/>
        </w:rPr>
      </w:r>
    </w:p>
    <w:tbl>
      <w:tblPr>
        <w:tblW w:w="9971" w:type="dxa"/>
        <w:jc w:val="left"/>
        <w:tblInd w:w="4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876"/>
        <w:gridCol w:w="2094"/>
      </w:tblGrid>
      <w:tr>
        <w:trPr/>
        <w:tc>
          <w:tcPr>
            <w:tcW w:w="99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КРИТЕРИИ</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Наименование</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баллы</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Наличие и ухоженность сада, огорода, цветника, зоны отдыха, а также малых архитектурных форм (балюстрады, вазоны, цветочницы, скамейки, садовые решетки и др.)</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Объемы произведенной сельскохозяйственной продукции, наличие разнообразных домашних заготовок, а также участие в ярмарках, выставках</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 xml:space="preserve">Количество пчелиных семей, наличие пасечного оборудования, состояние ульев (внешний вид), наличие ульев, изготовленных своими руками, а также объемы реализации пчеловодческой продукции </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Разнообразие выращиваемых овощей (по наименованиям и сортам) использование оригинальных (нетрадиционных) способов размещения и выращивания овощей, выращивание редких овощных культур, участие в ярмарках, выставках</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Разнообразие выращиваемых плодовых деревьев и кустарников (по видам и сортам), ухоженность деревьев и кустарников (обрезка сухих веток, побелка), наличие в хозяйстве редких плодовых деревьев и кустарников</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Разнообразие выращиваемых цветов (по наименованиям и сортам), оригинальные способы размещения на участке цветочных композиций, наличие цветочных форм (элементов ландшафтного оформления)</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Наличие и разнообразие сельскохозяйственных животных и птиц, продуктивность содержащегося домашнего скота (наличие выводков, объем надоев, количество мяса, шерсти, яиц), общее состояние (внешний вид) сельскохозяйственных животных в хозяйстве, организация мест содержания и выгула животных и птиц</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Наличие приспособлений, повышающих эффективность деятельности на подворье, совершенствование орудий труда, техники, усовершенствование методов организации и управления хозяйством</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Изготовление ремесленных изделий и рукоделие, обучение народным ремеслам (проведение мастер-классов, обучающих занятий, кружков), участие в выставках, ярмарках народных промыслов</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r>
        <w:trPr/>
        <w:tc>
          <w:tcPr>
            <w:tcW w:w="7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rPr>
              <w:t>Наличие семейных традиций, реликвий, фотографий, историй, легенд.</w:t>
            </w:r>
          </w:p>
        </w:tc>
        <w:tc>
          <w:tcPr>
            <w:tcW w:w="2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0-5</w:t>
            </w:r>
          </w:p>
        </w:tc>
      </w:tr>
    </w:tbl>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t xml:space="preserve">                                                                                            </w:t>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b/>
          <w:b/>
        </w:rPr>
      </w:pPr>
      <w:r>
        <w:rPr>
          <w:b/>
        </w:rPr>
      </w:r>
    </w:p>
    <w:p>
      <w:pPr>
        <w:pStyle w:val="Normal"/>
        <w:ind w:left="450" w:firstLine="259"/>
        <w:jc w:val="center"/>
        <w:rPr/>
      </w:pPr>
      <w:r>
        <w:rPr>
          <w:b/>
        </w:rPr>
        <w:t xml:space="preserve">                                                                                 </w:t>
      </w:r>
      <w:r>
        <w:rPr/>
        <w:t>ПРИЛОЖЕНИЕ 3</w:t>
      </w:r>
    </w:p>
    <w:p>
      <w:pPr>
        <w:pStyle w:val="Normal"/>
        <w:ind w:left="450" w:firstLine="259"/>
        <w:rPr>
          <w:b/>
          <w:b/>
        </w:rPr>
      </w:pPr>
      <w:r>
        <w:rPr>
          <w:b/>
        </w:rPr>
      </w:r>
    </w:p>
    <w:p>
      <w:pPr>
        <w:pStyle w:val="Normal"/>
        <w:ind w:left="450" w:firstLine="259"/>
        <w:jc w:val="center"/>
        <w:rPr/>
      </w:pPr>
      <w:r>
        <w:rPr/>
        <w:t>Согласие</w:t>
      </w:r>
    </w:p>
    <w:p>
      <w:pPr>
        <w:pStyle w:val="Normal"/>
        <w:ind w:left="450" w:firstLine="259"/>
        <w:jc w:val="center"/>
        <w:rPr/>
      </w:pPr>
      <w:r>
        <w:rPr/>
        <w:t>(для несовершеннолетних)</w:t>
      </w:r>
    </w:p>
    <w:p>
      <w:pPr>
        <w:pStyle w:val="Normal"/>
        <w:rPr/>
      </w:pPr>
      <w:r>
        <w:rPr/>
        <w:t>Я, нижеподписавшийся______________________________________________</w:t>
      </w:r>
    </w:p>
    <w:p>
      <w:pPr>
        <w:pStyle w:val="Normal"/>
        <w:rPr>
          <w:sz w:val="24"/>
          <w:szCs w:val="24"/>
        </w:rPr>
      </w:pPr>
      <w:r>
        <w:rPr>
          <w:sz w:val="24"/>
          <w:szCs w:val="24"/>
        </w:rPr>
        <w:t xml:space="preserve">                                                </w:t>
      </w:r>
      <w:r>
        <w:rPr>
          <w:sz w:val="24"/>
          <w:szCs w:val="24"/>
        </w:rPr>
        <w:t>(Ф.И.О. законного представителя)</w:t>
      </w:r>
    </w:p>
    <w:p>
      <w:pPr>
        <w:pStyle w:val="Normal"/>
        <w:rPr/>
      </w:pPr>
      <w:r>
        <w:rPr/>
        <w:t>____________________________________________________________________</w:t>
      </w:r>
    </w:p>
    <w:p>
      <w:pPr>
        <w:pStyle w:val="Normal"/>
        <w:rPr/>
      </w:pPr>
      <w:r>
        <w:rPr/>
        <w:t>________________ года рождения, проживающий (-ая) по адресу_______________________________________________________________,</w:t>
      </w:r>
    </w:p>
    <w:p>
      <w:pPr>
        <w:pStyle w:val="Normal"/>
        <w:rPr/>
      </w:pPr>
      <w:r>
        <w:rPr/>
        <w:t>паспорт___________________________________, выдан «     »__________года, являюсь законным представителем субъекта персональных данных:</w:t>
      </w:r>
    </w:p>
    <w:p>
      <w:pPr>
        <w:pStyle w:val="Normal"/>
        <w:rPr>
          <w:b/>
          <w:b/>
        </w:rPr>
      </w:pPr>
      <w:r>
        <w:rPr>
          <w:b/>
        </w:rPr>
        <w:t>______________________________________________________________________.</w:t>
      </w:r>
    </w:p>
    <w:p>
      <w:pPr>
        <w:pStyle w:val="Normal"/>
        <w:jc w:val="both"/>
        <w:rPr/>
      </w:pPr>
      <w:r>
        <w:rPr>
          <w:b/>
        </w:rPr>
        <w:t xml:space="preserve">      </w:t>
      </w:r>
      <w:r>
        <w:rPr/>
        <w:t>В соответствии со ст.9 Федерального закона №152-ФЗ «О защите персональных данных» даю свое согласие на обработку моих персональных данных, включенных в настоящее Согласие, и персональных данных моего несовершеннолетнего ребенка оператору- администрации Никольского муниципального района, Вологодская область, г.Никольск,  ул.25 Октября, д.3 и подтверждаю, что давая такое согласие, я действую своей волей и в своих интересах.</w:t>
      </w:r>
    </w:p>
    <w:p>
      <w:pPr>
        <w:pStyle w:val="Normal"/>
        <w:jc w:val="both"/>
        <w:rPr/>
      </w:pPr>
      <w:r>
        <w:rPr/>
        <w:tab/>
        <w:t>Согласие дается мною для информирования и участия несовершеннолетнего ______________________________________ в муниципальном этапе областного конкурса  «Вологодское подворье» и распространяется на следующую информацию: фамилия, имя, отчество, дата рождения, адрес проживания, название образовательной организации/ учреждения, класс, также даю разрешение на фотографирование и видеосъемку во время проведения мероприятия (для размещения в информационно-телекоммуникационной сети Интернет и ресурсах средств массовой информации) в рамках информирования о проекте (мероприятии).</w:t>
      </w:r>
    </w:p>
    <w:p>
      <w:pPr>
        <w:pStyle w:val="Normal"/>
        <w:jc w:val="both"/>
        <w:rPr/>
      </w:pPr>
      <w:r>
        <w:rPr/>
        <w:tab/>
        <w:t xml:space="preserve">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с учетом федерального законодательства. </w:t>
      </w:r>
    </w:p>
    <w:p>
      <w:pPr>
        <w:pStyle w:val="Normal"/>
        <w:jc w:val="both"/>
        <w:rPr/>
      </w:pPr>
      <w:r>
        <w:rPr/>
        <w:tab/>
        <w:t>В случае неправомерного использования предоставленных мною персональных данных согласие отзывается  моим письменным заявлением.</w:t>
      </w:r>
    </w:p>
    <w:p>
      <w:pPr>
        <w:pStyle w:val="Normal"/>
        <w:jc w:val="both"/>
        <w:rPr/>
      </w:pPr>
      <w:r>
        <w:rPr/>
        <w:tab/>
        <w:t xml:space="preserve">Данное согласие действует на период: </w:t>
      </w:r>
    </w:p>
    <w:p>
      <w:pPr>
        <w:pStyle w:val="Normal"/>
        <w:numPr>
          <w:ilvl w:val="0"/>
          <w:numId w:val="5"/>
        </w:numPr>
        <w:jc w:val="both"/>
        <w:rPr/>
      </w:pPr>
      <w:r>
        <w:rPr/>
        <w:t>Проведения муниципального этапа областного конкурса «Вологодское подворье»</w:t>
      </w:r>
    </w:p>
    <w:p>
      <w:pPr>
        <w:pStyle w:val="Normal"/>
        <w:numPr>
          <w:ilvl w:val="0"/>
          <w:numId w:val="5"/>
        </w:numPr>
        <w:jc w:val="both"/>
        <w:rPr/>
      </w:pPr>
      <w:r>
        <w:rPr/>
        <w:t xml:space="preserve"> </w:t>
      </w:r>
      <w:r>
        <w:rPr/>
        <w:t>Хранение вышеуказанных персональных данных в архиве вместе с документами по муниципальному этапу областного конкурс «Вологодское подворье» до их уничтожения.</w:t>
      </w:r>
    </w:p>
    <w:p>
      <w:pPr>
        <w:pStyle w:val="Normal"/>
        <w:ind w:left="720" w:hanging="0"/>
        <w:jc w:val="both"/>
        <w:rPr/>
      </w:pPr>
      <w:r>
        <w:rPr/>
        <w:t>Согласие может быть в любой момент мной отозвано путем письменного заявления.</w:t>
      </w:r>
    </w:p>
    <w:p>
      <w:pPr>
        <w:pStyle w:val="Normal"/>
        <w:ind w:left="720" w:hanging="0"/>
        <w:jc w:val="both"/>
        <w:rPr/>
      </w:pPr>
      <w:r>
        <w:rPr/>
        <w:t>«       » _____________2021 года_____________________________________</w:t>
      </w:r>
    </w:p>
    <w:p>
      <w:pPr>
        <w:pStyle w:val="Normal"/>
        <w:ind w:left="720" w:hanging="0"/>
        <w:jc w:val="both"/>
        <w:rPr/>
      </w:pPr>
      <w:r>
        <w:rPr/>
        <w:t xml:space="preserve">                                                         </w:t>
      </w:r>
      <w:r>
        <w:rPr>
          <w:sz w:val="20"/>
          <w:szCs w:val="20"/>
        </w:rPr>
        <w:t>(Подпись</w:t>
      </w:r>
      <w:r>
        <w:rPr/>
        <w:t>)     (Ф.И.О. лица, давшего согласие)</w:t>
      </w:r>
    </w:p>
    <w:p>
      <w:pPr>
        <w:pStyle w:val="Normal"/>
        <w:ind w:left="720" w:hanging="0"/>
        <w:jc w:val="both"/>
        <w:rPr/>
      </w:pPr>
      <w:r>
        <w:rPr/>
        <w:t xml:space="preserve">                                                                                                   </w:t>
      </w:r>
      <w:r>
        <w:rPr/>
        <w:t>ПРИЛОЖЕНИЕ 4</w:t>
      </w:r>
    </w:p>
    <w:p>
      <w:pPr>
        <w:pStyle w:val="Normal"/>
        <w:ind w:left="720" w:hanging="0"/>
        <w:jc w:val="both"/>
        <w:rPr>
          <w:b/>
          <w:b/>
        </w:rPr>
      </w:pPr>
      <w:r>
        <w:rPr>
          <w:b/>
        </w:rPr>
      </w:r>
    </w:p>
    <w:p>
      <w:pPr>
        <w:pStyle w:val="Normal"/>
        <w:ind w:left="720" w:hanging="0"/>
        <w:jc w:val="both"/>
        <w:rPr/>
      </w:pPr>
      <w:r>
        <w:rPr/>
      </w:r>
    </w:p>
    <w:p>
      <w:pPr>
        <w:pStyle w:val="Normal"/>
        <w:ind w:left="720" w:hanging="0"/>
        <w:jc w:val="center"/>
        <w:rPr/>
      </w:pPr>
      <w:r>
        <w:rPr/>
        <w:t>СОГЛАСИЕ</w:t>
      </w:r>
    </w:p>
    <w:p>
      <w:pPr>
        <w:pStyle w:val="Normal"/>
        <w:ind w:left="720" w:hanging="0"/>
        <w:jc w:val="center"/>
        <w:rPr/>
      </w:pPr>
      <w:r>
        <w:rPr/>
        <w:t>(для совершеннолетних граждан)</w:t>
      </w:r>
    </w:p>
    <w:p>
      <w:pPr>
        <w:pStyle w:val="Normal"/>
        <w:ind w:left="720" w:hanging="0"/>
        <w:jc w:val="both"/>
        <w:rPr/>
      </w:pPr>
      <w:r>
        <w:rPr/>
        <w:t>Я, нижеподписавшийся______________________________________________</w:t>
      </w:r>
    </w:p>
    <w:p>
      <w:pPr>
        <w:pStyle w:val="Normal"/>
        <w:ind w:left="720" w:hanging="0"/>
        <w:jc w:val="both"/>
        <w:rPr/>
      </w:pPr>
      <w:r>
        <w:rPr/>
        <w:t xml:space="preserve">                                                </w:t>
      </w:r>
      <w:r>
        <w:rPr/>
        <w:t>(Ф.И.О.)</w:t>
      </w:r>
    </w:p>
    <w:p>
      <w:pPr>
        <w:pStyle w:val="Normal"/>
        <w:ind w:left="720" w:hanging="0"/>
        <w:jc w:val="both"/>
        <w:rPr/>
      </w:pPr>
      <w:r>
        <w:rPr/>
        <w:t>паспорт___________________________________, выдан «     »__________года, проживающий(-ая)по адресу_______________________________________,</w:t>
      </w:r>
    </w:p>
    <w:p>
      <w:pPr>
        <w:pStyle w:val="Normal"/>
        <w:ind w:left="720" w:hanging="0"/>
        <w:jc w:val="both"/>
        <w:rPr/>
      </w:pPr>
      <w:r>
        <w:rPr/>
        <w:t>в соответствии со ст.9 Федерального закона №152-ФЗ «О защите персональных данных» даю свое согласие на обработку моих персональных данных, включенных в настоящее Согласие, и персональных данных моего несовершеннолетнего ребенка оператору- администрации Никольского муниципального района, Вологодская область, г.Никольск,  ул.25 Октября, д.3 и подтверждаю, что давая такое согласие, я действую своей волей и в своих интересах.</w:t>
      </w:r>
    </w:p>
    <w:p>
      <w:pPr>
        <w:pStyle w:val="Normal"/>
        <w:ind w:left="720" w:hanging="0"/>
        <w:jc w:val="both"/>
        <w:rPr/>
      </w:pPr>
      <w:r>
        <w:rPr/>
        <w:tab/>
        <w:t>Согласие дается мною для информирования и участия в муниципальном этапе областного конкурса  «Вологодское подворье» и распространяется на следующую информацию: фамилия, имя, отчество, дата рождения, адрес проживания, место работы, должность, контактный телефон, адрес электронной почты, паспортные данные, ИНН, СНИЛС, банковские реквизиты, также даю разрешение на фотографирование и видеосъемку во время проведения мероприятия (для размещения в информационно-телекоммуникационной сети Интернет и ресурсах средств массовой информации) в рамках информирования о проекте (мероприятии).</w:t>
      </w:r>
    </w:p>
    <w:p>
      <w:pPr>
        <w:pStyle w:val="Normal"/>
        <w:ind w:left="720" w:hanging="0"/>
        <w:jc w:val="both"/>
        <w:rPr/>
      </w:pPr>
      <w:r>
        <w:rPr/>
        <w:tab/>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с учетом федерального законодательства. </w:t>
      </w:r>
    </w:p>
    <w:p>
      <w:pPr>
        <w:pStyle w:val="Normal"/>
        <w:ind w:left="720" w:hanging="0"/>
        <w:jc w:val="both"/>
        <w:rPr/>
      </w:pPr>
      <w:r>
        <w:rPr/>
        <w:tab/>
        <w:t>В случае неправомерного использования предоставленных мною персональных данных согласие отзывается  моим письменным заявлением.</w:t>
      </w:r>
    </w:p>
    <w:p>
      <w:pPr>
        <w:pStyle w:val="Normal"/>
        <w:ind w:left="720" w:hanging="0"/>
        <w:jc w:val="both"/>
        <w:rPr/>
      </w:pPr>
      <w:r>
        <w:rPr/>
        <w:tab/>
        <w:t xml:space="preserve">Данное согласие действует на период: </w:t>
      </w:r>
    </w:p>
    <w:p>
      <w:pPr>
        <w:pStyle w:val="Normal"/>
        <w:ind w:left="720" w:hanging="0"/>
        <w:jc w:val="both"/>
        <w:rPr/>
      </w:pPr>
      <w:r>
        <w:rPr/>
        <w:t>1)</w:t>
        <w:tab/>
        <w:t>Проведения муниципального этапа областного конкурса «Вологодское подворье»</w:t>
      </w:r>
    </w:p>
    <w:p>
      <w:pPr>
        <w:pStyle w:val="Normal"/>
        <w:ind w:left="720" w:hanging="0"/>
        <w:jc w:val="both"/>
        <w:rPr/>
      </w:pPr>
      <w:r>
        <w:rPr/>
        <w:t>2)</w:t>
        <w:tab/>
        <w:t xml:space="preserve"> Хранение вышеуказанных персональных данных в архиве вместе с документами по муниципальному этапу областного конкурс «Вологодское подворье» до их уничтожения.</w:t>
      </w:r>
    </w:p>
    <w:p>
      <w:pPr>
        <w:pStyle w:val="Normal"/>
        <w:ind w:left="720" w:hanging="0"/>
        <w:jc w:val="both"/>
        <w:rPr/>
      </w:pPr>
      <w:r>
        <w:rPr/>
        <w:t>Согласие может быть в любой момент мной отозвано путем письменного заявления.</w:t>
      </w:r>
    </w:p>
    <w:p>
      <w:pPr>
        <w:pStyle w:val="Normal"/>
        <w:ind w:left="720" w:hanging="0"/>
        <w:jc w:val="both"/>
        <w:rPr/>
      </w:pPr>
      <w:r>
        <w:rPr/>
        <w:t>«       » _____________2021 года_____________________________________</w:t>
      </w:r>
    </w:p>
    <w:p>
      <w:pPr>
        <w:pStyle w:val="Normal"/>
        <w:ind w:left="720" w:hanging="0"/>
        <w:jc w:val="both"/>
        <w:rPr/>
      </w:pPr>
      <w:r>
        <w:rPr/>
        <w:t xml:space="preserve">                                                         </w:t>
      </w:r>
      <w:r>
        <w:rPr/>
        <w:t>(Подпись)     (Ф.И.О. лица, давшего согласие)</w:t>
      </w:r>
    </w:p>
    <w:p>
      <w:pPr>
        <w:pStyle w:val="Normal"/>
        <w:ind w:left="720" w:hanging="0"/>
        <w:jc w:val="both"/>
        <w:rPr/>
      </w:pPr>
      <w:r>
        <w:rPr/>
      </w:r>
    </w:p>
    <w:p>
      <w:pPr>
        <w:pStyle w:val="Normal"/>
        <w:ind w:left="720" w:hanging="0"/>
        <w:jc w:val="both"/>
        <w:rPr/>
      </w:pPr>
      <w:r>
        <w:rPr/>
        <w:t xml:space="preserve">                                                            </w:t>
      </w:r>
      <w:r>
        <w:rPr/>
        <w:t>Приложение 2</w:t>
      </w:r>
    </w:p>
    <w:p>
      <w:pPr>
        <w:pStyle w:val="Normal"/>
        <w:ind w:left="720" w:hanging="0"/>
        <w:jc w:val="both"/>
        <w:rPr/>
      </w:pPr>
      <w:r>
        <w:rPr/>
        <w:t xml:space="preserve">                                                            </w:t>
      </w:r>
      <w:r>
        <w:rPr/>
        <w:t>Утвержден</w:t>
      </w:r>
    </w:p>
    <w:p>
      <w:pPr>
        <w:pStyle w:val="Normal"/>
        <w:ind w:left="720" w:hanging="0"/>
        <w:jc w:val="both"/>
        <w:rPr/>
      </w:pPr>
      <w:r>
        <w:rPr/>
        <w:t xml:space="preserve">                                                            </w:t>
      </w:r>
      <w:r>
        <w:rPr/>
        <w:t>Распоряжением   администрации</w:t>
      </w:r>
    </w:p>
    <w:p>
      <w:pPr>
        <w:pStyle w:val="Normal"/>
        <w:ind w:left="720" w:hanging="0"/>
        <w:jc w:val="both"/>
        <w:rPr/>
      </w:pPr>
      <w:r>
        <w:rPr/>
        <w:t xml:space="preserve">                                                            </w:t>
      </w:r>
      <w:r>
        <w:rPr/>
        <w:t>Никольского</w:t>
      </w:r>
    </w:p>
    <w:p>
      <w:pPr>
        <w:pStyle w:val="Normal"/>
        <w:ind w:left="720" w:hanging="0"/>
        <w:jc w:val="both"/>
        <w:rPr/>
      </w:pPr>
      <w:r>
        <w:rPr/>
        <w:t xml:space="preserve">                                                            </w:t>
      </w:r>
      <w:r>
        <w:rPr/>
        <w:t>муниципального района</w:t>
      </w:r>
    </w:p>
    <w:p>
      <w:pPr>
        <w:pStyle w:val="Normal"/>
        <w:ind w:left="720" w:hanging="0"/>
        <w:jc w:val="both"/>
        <w:rPr/>
      </w:pPr>
      <w:r>
        <w:rPr/>
        <w:t xml:space="preserve">                                                            </w:t>
      </w:r>
      <w:r>
        <w:rPr/>
        <w:t xml:space="preserve">от </w:t>
      </w:r>
      <w:r>
        <w:rPr/>
        <w:t>22.04.2</w:t>
      </w:r>
      <w:r>
        <w:rPr/>
        <w:t xml:space="preserve">021 г. № </w:t>
      </w:r>
      <w:r>
        <w:rPr/>
        <w:t>159-р</w:t>
      </w:r>
    </w:p>
    <w:p>
      <w:pPr>
        <w:pStyle w:val="Normal"/>
        <w:ind w:left="720" w:hanging="0"/>
        <w:jc w:val="both"/>
        <w:rPr/>
      </w:pPr>
      <w:r>
        <w:rPr/>
        <w:t xml:space="preserve">                                                            </w:t>
      </w:r>
    </w:p>
    <w:p>
      <w:pPr>
        <w:pStyle w:val="Normal"/>
        <w:ind w:left="720" w:hanging="0"/>
        <w:jc w:val="center"/>
        <w:rPr/>
      </w:pPr>
      <w:r>
        <w:rPr/>
      </w:r>
    </w:p>
    <w:p>
      <w:pPr>
        <w:pStyle w:val="Normal"/>
        <w:ind w:left="720" w:hanging="0"/>
        <w:jc w:val="center"/>
        <w:rPr/>
      </w:pPr>
      <w:r>
        <w:rPr/>
      </w:r>
    </w:p>
    <w:p>
      <w:pPr>
        <w:pStyle w:val="Normal"/>
        <w:ind w:left="720" w:hanging="0"/>
        <w:jc w:val="center"/>
        <w:rPr/>
      </w:pPr>
      <w:r>
        <w:rPr/>
        <w:t>СОСТАВ</w:t>
      </w:r>
    </w:p>
    <w:p>
      <w:pPr>
        <w:pStyle w:val="Normal"/>
        <w:ind w:left="720" w:hanging="0"/>
        <w:jc w:val="center"/>
        <w:rPr/>
      </w:pPr>
      <w:r>
        <w:rPr/>
        <w:t>Конкурсной комиссии муниципального этапа конкурса «Вологодское подворье» по направлению «Молодежное подворье»</w:t>
      </w:r>
    </w:p>
    <w:p>
      <w:pPr>
        <w:pStyle w:val="Normal"/>
        <w:ind w:left="720" w:hanging="0"/>
        <w:rPr/>
      </w:pPr>
      <w:r>
        <w:rPr/>
      </w:r>
    </w:p>
    <w:p>
      <w:pPr>
        <w:pStyle w:val="Normal"/>
        <w:ind w:left="720" w:hanging="0"/>
        <w:rPr/>
      </w:pPr>
      <w:r>
        <w:rPr/>
        <w:t xml:space="preserve">Игумнова Е.С.             - председатель комиссии - заместитель руководителя               </w:t>
      </w:r>
    </w:p>
    <w:p>
      <w:pPr>
        <w:pStyle w:val="Normal"/>
        <w:ind w:left="720" w:hanging="0"/>
        <w:rPr/>
      </w:pPr>
      <w:r>
        <w:rPr/>
        <w:t xml:space="preserve">                                         </w:t>
      </w:r>
      <w:r>
        <w:rPr/>
        <w:t xml:space="preserve">администрации Никольского  муниципального района; </w:t>
      </w:r>
    </w:p>
    <w:p>
      <w:pPr>
        <w:pStyle w:val="Normal"/>
        <w:ind w:left="720" w:hanging="0"/>
        <w:rPr/>
      </w:pPr>
      <w:r>
        <w:rPr/>
        <w:t xml:space="preserve">Киселева О.С.             -  секретарь комиссии- главный специалист отдела по  </w:t>
      </w:r>
    </w:p>
    <w:p>
      <w:pPr>
        <w:pStyle w:val="Normal"/>
        <w:ind w:left="720" w:hanging="0"/>
        <w:rPr/>
      </w:pPr>
      <w:r>
        <w:rPr/>
        <w:t xml:space="preserve">                                        </w:t>
      </w:r>
      <w:r>
        <w:rPr/>
        <w:t xml:space="preserve">физической культуре, спорту и реализации    </w:t>
      </w:r>
    </w:p>
    <w:p>
      <w:pPr>
        <w:pStyle w:val="Normal"/>
        <w:ind w:left="720" w:hanging="0"/>
        <w:rPr/>
      </w:pPr>
      <w:r>
        <w:rPr/>
        <w:t xml:space="preserve">                                        </w:t>
      </w:r>
      <w:r>
        <w:rPr/>
        <w:t xml:space="preserve">молодежной политики администрации Никольского      </w:t>
      </w:r>
    </w:p>
    <w:p>
      <w:pPr>
        <w:pStyle w:val="Normal"/>
        <w:ind w:left="720" w:hanging="0"/>
        <w:rPr/>
      </w:pPr>
      <w:r>
        <w:rPr/>
        <w:t xml:space="preserve">                                        </w:t>
      </w:r>
      <w:r>
        <w:rPr/>
        <w:t>муниципального района;</w:t>
      </w:r>
    </w:p>
    <w:p>
      <w:pPr>
        <w:pStyle w:val="Normal"/>
        <w:ind w:left="720" w:hanging="0"/>
        <w:rPr/>
      </w:pPr>
      <w:r>
        <w:rPr/>
        <w:t>Члены комиссии:</w:t>
      </w:r>
    </w:p>
    <w:p>
      <w:pPr>
        <w:pStyle w:val="Normal"/>
        <w:ind w:left="720" w:hanging="0"/>
        <w:rPr/>
      </w:pPr>
      <w:r>
        <w:rPr/>
        <w:t xml:space="preserve">Корепина В.С.            -  заведующий отделом экономического анализа и      </w:t>
      </w:r>
    </w:p>
    <w:p>
      <w:pPr>
        <w:pStyle w:val="Normal"/>
        <w:ind w:left="720" w:hanging="0"/>
        <w:rPr/>
      </w:pPr>
      <w:r>
        <w:rPr/>
        <w:t xml:space="preserve">                                        </w:t>
      </w:r>
      <w:r>
        <w:rPr/>
        <w:t xml:space="preserve">стратегического планирования управления народно- </w:t>
      </w:r>
    </w:p>
    <w:p>
      <w:pPr>
        <w:pStyle w:val="Normal"/>
        <w:ind w:left="720" w:hanging="0"/>
        <w:rPr/>
      </w:pPr>
      <w:r>
        <w:rPr/>
        <w:t xml:space="preserve">                                        </w:t>
      </w:r>
      <w:r>
        <w:rPr/>
        <w:t xml:space="preserve">хозяйственного комплекса администрации  </w:t>
      </w:r>
    </w:p>
    <w:p>
      <w:pPr>
        <w:pStyle w:val="Normal"/>
        <w:ind w:left="720" w:hanging="0"/>
        <w:rPr/>
      </w:pPr>
      <w:r>
        <w:rPr/>
        <w:t xml:space="preserve">                                        </w:t>
      </w:r>
      <w:r>
        <w:rPr/>
        <w:t>Никольского  муниципального района;</w:t>
      </w:r>
    </w:p>
    <w:p>
      <w:pPr>
        <w:pStyle w:val="Normal"/>
        <w:ind w:left="720" w:hanging="0"/>
        <w:rPr/>
      </w:pPr>
      <w:r>
        <w:rPr/>
        <w:t xml:space="preserve">Белавина О.В.             -  заведующий отделом  сельского хозяйства управления  </w:t>
      </w:r>
    </w:p>
    <w:p>
      <w:pPr>
        <w:pStyle w:val="Normal"/>
        <w:ind w:left="720" w:hanging="0"/>
        <w:rPr/>
      </w:pPr>
      <w:r>
        <w:rPr/>
        <w:t xml:space="preserve">                                        </w:t>
      </w:r>
      <w:r>
        <w:rPr/>
        <w:t xml:space="preserve">народно-хозяйственного комплекса администрации </w:t>
      </w:r>
    </w:p>
    <w:p>
      <w:pPr>
        <w:pStyle w:val="Normal"/>
        <w:ind w:left="720" w:hanging="0"/>
        <w:rPr/>
      </w:pPr>
      <w:r>
        <w:rPr/>
        <w:t xml:space="preserve">                                        </w:t>
      </w:r>
      <w:r>
        <w:rPr/>
        <w:t xml:space="preserve">Никольского муниципального района; </w:t>
      </w:r>
    </w:p>
    <w:p>
      <w:pPr>
        <w:pStyle w:val="Normal"/>
        <w:ind w:left="720" w:hanging="0"/>
        <w:rPr/>
      </w:pPr>
      <w:r>
        <w:rPr/>
        <w:t>Рогозина Е.В.              -  заместитель директора МБУК «РДК»</w:t>
      </w:r>
    </w:p>
    <w:p>
      <w:pPr>
        <w:pStyle w:val="Normal"/>
        <w:ind w:left="720" w:hanging="0"/>
        <w:rPr/>
      </w:pPr>
      <w:r>
        <w:rPr/>
        <w:t xml:space="preserve">Парфенова Е.В.           -  руководитель семейного клуба «Счастливы вместе»  </w:t>
      </w:r>
    </w:p>
    <w:p>
      <w:pPr>
        <w:pStyle w:val="Normal"/>
        <w:ind w:left="720" w:hanging="0"/>
        <w:rPr/>
      </w:pPr>
      <w:r>
        <w:rPr/>
        <w:t xml:space="preserve">                                         </w:t>
      </w:r>
      <w:r>
        <w:rPr/>
        <w:t>(по согласованию)</w:t>
      </w:r>
    </w:p>
    <w:p>
      <w:pPr>
        <w:pStyle w:val="Normal"/>
        <w:ind w:left="720" w:hanging="0"/>
        <w:rPr/>
      </w:pPr>
      <w:r>
        <w:rPr/>
        <w:t xml:space="preserve">Жужгина И.В.             - главный редактор АНО «редакция газеты «Авангард»  </w:t>
      </w:r>
    </w:p>
    <w:p>
      <w:pPr>
        <w:pStyle w:val="Normal"/>
        <w:ind w:left="720" w:hanging="0"/>
        <w:rPr/>
      </w:pPr>
      <w:r>
        <w:rPr/>
        <w:t xml:space="preserve">                                        </w:t>
      </w:r>
      <w:bookmarkStart w:id="0" w:name="_GoBack"/>
      <w:bookmarkEnd w:id="0"/>
      <w:r>
        <w:rPr/>
        <w:t>(по согласованию).</w:t>
      </w:r>
    </w:p>
    <w:sectPr>
      <w:type w:val="nextPage"/>
      <w:pgSz w:w="11906" w:h="16838"/>
      <w:pgMar w:left="1134" w:right="567"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Franklin Gothic Medium">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3" w:hanging="360"/>
      </w:pPr>
    </w:lvl>
    <w:lvl w:ilvl="1">
      <w:start w:val="1"/>
      <w:numFmt w:val="decimal"/>
      <w:lvlText w:val="%1.%2."/>
      <w:lvlJc w:val="left"/>
      <w:pPr>
        <w:ind w:left="1288" w:hanging="720"/>
      </w:pPr>
      <w:rPr>
        <w:b w:val="false"/>
      </w:rPr>
    </w:lvl>
    <w:lvl w:ilvl="2">
      <w:start w:val="1"/>
      <w:numFmt w:val="decimal"/>
      <w:lvlText w:val="%1.%2.%3."/>
      <w:lvlJc w:val="left"/>
      <w:pPr>
        <w:ind w:left="1283" w:hanging="720"/>
      </w:pPr>
    </w:lvl>
    <w:lvl w:ilvl="3">
      <w:start w:val="1"/>
      <w:numFmt w:val="decimal"/>
      <w:lvlText w:val="%1.%2.%3.%4."/>
      <w:lvlJc w:val="left"/>
      <w:pPr>
        <w:ind w:left="1643" w:hanging="1080"/>
      </w:pPr>
    </w:lvl>
    <w:lvl w:ilvl="4">
      <w:start w:val="1"/>
      <w:numFmt w:val="decimal"/>
      <w:lvlText w:val="%1.%2.%3.%4.%5."/>
      <w:lvlJc w:val="left"/>
      <w:pPr>
        <w:ind w:left="1643" w:hanging="1080"/>
      </w:pPr>
    </w:lvl>
    <w:lvl w:ilvl="5">
      <w:start w:val="1"/>
      <w:numFmt w:val="decimal"/>
      <w:lvlText w:val="%1.%2.%3.%4.%5.%6."/>
      <w:lvlJc w:val="left"/>
      <w:pPr>
        <w:ind w:left="2003" w:hanging="1440"/>
      </w:pPr>
    </w:lvl>
    <w:lvl w:ilvl="6">
      <w:start w:val="1"/>
      <w:numFmt w:val="decimal"/>
      <w:lvlText w:val="%1.%2.%3.%4.%5.%6.%7."/>
      <w:lvlJc w:val="left"/>
      <w:pPr>
        <w:ind w:left="2363" w:hanging="1800"/>
      </w:pPr>
    </w:lvl>
    <w:lvl w:ilvl="7">
      <w:start w:val="1"/>
      <w:numFmt w:val="decimal"/>
      <w:lvlText w:val="%1.%2.%3.%4.%5.%6.%7.%8."/>
      <w:lvlJc w:val="left"/>
      <w:pPr>
        <w:ind w:left="2363" w:hanging="1800"/>
      </w:pPr>
    </w:lvl>
    <w:lvl w:ilvl="8">
      <w:start w:val="1"/>
      <w:numFmt w:val="decimal"/>
      <w:lvlText w:val="%1.%2.%3.%4.%5.%6.%7.%8.%9."/>
      <w:lvlJc w:val="left"/>
      <w:pPr>
        <w:ind w:left="2723" w:hanging="21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Balloon Text" w:semiHidden="1"/>
    <w:lsdException w:name="Placeholder Text" w:uiPriority="99" w:semiHidden="1" w:unhideWhenUsed="1"/>
    <w:lsdException w:name="No Spacing" w:uiPriority="99"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8"/>
      <w:szCs w:val="28"/>
      <w:lang w:val="ru-RU" w:eastAsia="ru-RU" w:bidi="ar-SA"/>
    </w:rPr>
  </w:style>
  <w:style w:type="paragraph" w:styleId="1">
    <w:name w:val="Заголовок 1"/>
    <w:basedOn w:val="Normal"/>
    <w:qFormat/>
    <w:pPr>
      <w:keepNext/>
      <w:jc w:val="center"/>
      <w:outlineLvl w:val="0"/>
    </w:pPr>
    <w:rPr>
      <w:b/>
    </w:rPr>
  </w:style>
  <w:style w:type="paragraph" w:styleId="3">
    <w:name w:val="Заголовок 3"/>
    <w:basedOn w:val="Normal"/>
    <w:qFormat/>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4pt1" w:customStyle="1">
    <w:name w:val="Основной текст + 14 pt1"/>
    <w:qFormat/>
    <w:rPr>
      <w:rFonts w:ascii="Times New Roman" w:hAnsi="Times New Roman" w:cs="Times New Roman"/>
      <w:b/>
      <w:bCs/>
      <w:i/>
      <w:iCs/>
      <w:spacing w:val="20"/>
      <w:sz w:val="28"/>
      <w:szCs w:val="28"/>
      <w:u w:val="none"/>
      <w:lang w:val="en-US" w:eastAsia="en-US"/>
    </w:rPr>
  </w:style>
  <w:style w:type="character" w:styleId="Style12" w:customStyle="1">
    <w:name w:val="Тема примечания Знак"/>
    <w:link w:val="a4"/>
    <w:qFormat/>
    <w:rPr>
      <w:b/>
      <w:bCs/>
    </w:rPr>
  </w:style>
  <w:style w:type="character" w:styleId="Annotationreference">
    <w:name w:val="annotation reference"/>
    <w:qFormat/>
    <w:rPr>
      <w:sz w:val="16"/>
      <w:szCs w:val="16"/>
    </w:rPr>
  </w:style>
  <w:style w:type="character" w:styleId="Normal1" w:customStyle="1">
    <w:name w:val="Normal Знак"/>
    <w:link w:val="10"/>
    <w:qFormat/>
    <w:rPr>
      <w:lang w:val="ru-RU" w:eastAsia="ru-RU" w:bidi="ar-SA"/>
    </w:rPr>
  </w:style>
  <w:style w:type="character" w:styleId="Style13">
    <w:name w:val="Интернет-ссылка"/>
    <w:uiPriority w:val="99"/>
    <w:unhideWhenUsed/>
    <w:rPr>
      <w:color w:val="0563C1"/>
      <w:u w:val="single"/>
    </w:rPr>
  </w:style>
  <w:style w:type="character" w:styleId="7" w:customStyle="1">
    <w:name w:val="Основной текст (7)_"/>
    <w:link w:val="70"/>
    <w:qFormat/>
    <w:rPr>
      <w:sz w:val="23"/>
      <w:szCs w:val="23"/>
      <w:lang w:bidi="ar-SA"/>
    </w:rPr>
  </w:style>
  <w:style w:type="character" w:styleId="Style14" w:customStyle="1">
    <w:name w:val="Основной текст_"/>
    <w:qFormat/>
    <w:rPr>
      <w:rFonts w:ascii="Times New Roman" w:hAnsi="Times New Roman" w:cs="Times New Roman"/>
      <w:sz w:val="23"/>
      <w:szCs w:val="23"/>
      <w:u w:val="none"/>
    </w:rPr>
  </w:style>
  <w:style w:type="character" w:styleId="6Exact" w:customStyle="1">
    <w:name w:val="Основной текст (6) Exact"/>
    <w:link w:val="6"/>
    <w:qFormat/>
    <w:rPr>
      <w:rFonts w:ascii="Franklin Gothic Medium" w:hAnsi="Franklin Gothic Medium"/>
      <w:spacing w:val="0"/>
      <w:sz w:val="32"/>
      <w:szCs w:val="32"/>
      <w:lang w:bidi="ar-SA"/>
    </w:rPr>
  </w:style>
  <w:style w:type="character" w:styleId="Style15" w:customStyle="1">
    <w:name w:val="Текст примечания Знак"/>
    <w:basedOn w:val="DefaultParagraphFont"/>
    <w:link w:val="a9"/>
    <w:qFormat/>
    <w:rPr/>
  </w:style>
  <w:style w:type="character" w:styleId="0ptExact" w:customStyle="1">
    <w:name w:val="Основной текст + Интервал 0 pt Exact"/>
    <w:qFormat/>
    <w:rPr>
      <w:rFonts w:ascii="Times New Roman" w:hAnsi="Times New Roman" w:cs="Times New Roman"/>
      <w:color w:val="000000"/>
      <w:spacing w:val="2"/>
      <w:w w:val="100"/>
      <w:sz w:val="22"/>
      <w:szCs w:val="22"/>
      <w:u w:val="none"/>
    </w:rPr>
  </w:style>
  <w:style w:type="character" w:styleId="6Exact1" w:customStyle="1">
    <w:name w:val="Основной текст (6) Exact1"/>
    <w:qFormat/>
    <w:rPr>
      <w:rFonts w:ascii="Franklin Gothic Medium" w:hAnsi="Franklin Gothic Medium"/>
      <w:spacing w:val="0"/>
      <w:sz w:val="32"/>
      <w:szCs w:val="32"/>
      <w:lang w:bidi="ar-SA"/>
    </w:rPr>
  </w:style>
  <w:style w:type="character" w:styleId="Style16" w:customStyle="1">
    <w:name w:val="Основной текст Знак"/>
    <w:link w:val="ab"/>
    <w:qFormat/>
    <w:locked/>
    <w:rPr>
      <w:sz w:val="28"/>
      <w:szCs w:val="28"/>
      <w:lang w:val="ru-RU" w:eastAsia="ru-RU" w:bidi="ar-SA"/>
    </w:rPr>
  </w:style>
  <w:style w:type="character" w:styleId="14pt" w:customStyle="1">
    <w:name w:val="Основной текст + 14 pt"/>
    <w:qFormat/>
    <w:rPr>
      <w:rFonts w:ascii="Times New Roman" w:hAnsi="Times New Roman" w:cs="Times New Roman"/>
      <w:b/>
      <w:bCs/>
      <w:i/>
      <w:iCs/>
      <w:spacing w:val="20"/>
      <w:sz w:val="28"/>
      <w:szCs w:val="28"/>
      <w:u w:val="none"/>
      <w:lang w:val="en-US" w:eastAsia="en-US"/>
    </w:rPr>
  </w:style>
  <w:style w:type="character" w:styleId="Exact" w:customStyle="1">
    <w:name w:val="Основной текст Exact"/>
    <w:qFormat/>
    <w:rPr>
      <w:rFonts w:ascii="Times New Roman" w:hAnsi="Times New Roman" w:cs="Times New Roman"/>
      <w:spacing w:val="3"/>
      <w:sz w:val="22"/>
      <w:szCs w:val="22"/>
      <w:u w:val="none"/>
    </w:rPr>
  </w:style>
  <w:style w:type="character" w:styleId="ListLabel1">
    <w:name w:val="ListLabel 1"/>
    <w:qFormat/>
    <w:rPr>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Style17" w:customStyle="1">
    <w:name w:val="Заголовок"/>
    <w:basedOn w:val="Normal"/>
    <w:next w:val="Style18"/>
    <w:qFormat/>
    <w:pPr>
      <w:suppressAutoHyphens w:val="true"/>
      <w:jc w:val="center"/>
    </w:pPr>
    <w:rPr>
      <w:szCs w:val="20"/>
      <w:lang w:eastAsia="zh-CN"/>
    </w:rPr>
  </w:style>
  <w:style w:type="paragraph" w:styleId="Style18">
    <w:name w:val="Основной текст"/>
    <w:basedOn w:val="Normal"/>
    <w:link w:val="aa"/>
    <w:pPr>
      <w:jc w:val="both"/>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1" w:customStyle="1">
    <w:name w:val="Без интервала1"/>
    <w:qFormat/>
    <w:pPr>
      <w:widowControl/>
      <w:bidi w:val="0"/>
      <w:jc w:val="left"/>
    </w:pPr>
    <w:rPr>
      <w:rFonts w:ascii="Calibri" w:hAnsi="Calibri" w:eastAsia="Times New Roman" w:cs="Times New Roman"/>
      <w:color w:val="auto"/>
      <w:sz w:val="22"/>
      <w:szCs w:val="22"/>
      <w:lang w:eastAsia="en-US" w:val="ru-RU" w:bidi="ar-SA"/>
    </w:rPr>
  </w:style>
  <w:style w:type="paragraph" w:styleId="Style22">
    <w:name w:val="Нижний колонтитул"/>
    <w:basedOn w:val="Normal"/>
    <w:pPr>
      <w:widowControl w:val="false"/>
      <w:tabs>
        <w:tab w:val="center" w:pos="4677" w:leader="none"/>
        <w:tab w:val="right" w:pos="9355"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Annotationtext">
    <w:name w:val="annotation text"/>
    <w:basedOn w:val="Normal"/>
    <w:link w:val="a8"/>
    <w:qFormat/>
    <w:pPr/>
    <w:rPr>
      <w:sz w:val="20"/>
      <w:szCs w:val="20"/>
    </w:rPr>
  </w:style>
  <w:style w:type="paragraph" w:styleId="Annotationsubject">
    <w:name w:val="annotation subject"/>
    <w:basedOn w:val="Annotationtext"/>
    <w:link w:val="a3"/>
    <w:qFormat/>
    <w:pPr/>
    <w:rPr>
      <w:b/>
      <w:bCs/>
    </w:rPr>
  </w:style>
  <w:style w:type="paragraph" w:styleId="PlainText">
    <w:name w:val="Plain Text"/>
    <w:basedOn w:val="Normal"/>
    <w:qFormat/>
    <w:pPr/>
    <w:rPr>
      <w:rFonts w:ascii="Courier New" w:hAnsi="Courier New"/>
      <w:sz w:val="20"/>
      <w:szCs w:val="20"/>
    </w:rPr>
  </w:style>
  <w:style w:type="paragraph" w:styleId="ListParagraph">
    <w:name w:val="List Paragraph"/>
    <w:basedOn w:val="Normal"/>
    <w:uiPriority w:val="34"/>
    <w:qFormat/>
    <w:pPr>
      <w:ind w:left="708" w:hanging="0"/>
    </w:pPr>
    <w:rPr/>
  </w:style>
  <w:style w:type="paragraph" w:styleId="12" w:customStyle="1">
    <w:name w:val="Обычный1"/>
    <w:link w:val="Normal"/>
    <w:qFormat/>
    <w:pPr>
      <w:widowControl w:val="false"/>
      <w:bidi w:val="0"/>
      <w:jc w:val="left"/>
    </w:pPr>
    <w:rPr>
      <w:rFonts w:ascii="Times New Roman" w:hAnsi="Times New Roman" w:eastAsia="Times New Roman" w:cs="Times New Roman"/>
      <w:color w:val="auto"/>
      <w:sz w:val="28"/>
      <w:szCs w:val="20"/>
      <w:lang w:val="ru-RU" w:eastAsia="ru-RU" w:bidi="ar-SA"/>
    </w:rPr>
  </w:style>
  <w:style w:type="paragraph" w:styleId="ConsPlusNormal" w:customStyle="1">
    <w:name w:val="ConsPlusNormal"/>
    <w:qFormat/>
    <w:pPr>
      <w:widowControl w:val="false"/>
      <w:bidi w:val="0"/>
      <w:ind w:firstLine="720"/>
      <w:jc w:val="left"/>
    </w:pPr>
    <w:rPr>
      <w:rFonts w:ascii="Arial" w:hAnsi="Arial" w:cs="Arial" w:eastAsia="Times New Roman"/>
      <w:color w:val="auto"/>
      <w:sz w:val="28"/>
      <w:szCs w:val="20"/>
      <w:lang w:val="ru-RU" w:eastAsia="ru-RU" w:bidi="ar-SA"/>
    </w:rPr>
  </w:style>
  <w:style w:type="paragraph" w:styleId="6" w:customStyle="1">
    <w:name w:val="Основной текст (6)"/>
    <w:basedOn w:val="Normal"/>
    <w:link w:val="6Exact"/>
    <w:qFormat/>
    <w:pPr>
      <w:widowControl w:val="false"/>
      <w:shd w:val="clear" w:color="auto" w:fill="FFFFFF"/>
      <w:spacing w:lineRule="atLeast" w:line="240"/>
    </w:pPr>
    <w:rPr>
      <w:rFonts w:ascii="Franklin Gothic Medium" w:hAnsi="Franklin Gothic Medium"/>
      <w:spacing w:val="0"/>
      <w:sz w:val="32"/>
      <w:szCs w:val="32"/>
    </w:rPr>
  </w:style>
  <w:style w:type="paragraph" w:styleId="ConsPlusCell" w:customStyle="1">
    <w:name w:val="ConsPlusCell"/>
    <w:qFormat/>
    <w:pPr>
      <w:widowControl w:val="false"/>
      <w:suppressAutoHyphens w:val="true"/>
      <w:bidi w:val="0"/>
      <w:jc w:val="left"/>
    </w:pPr>
    <w:rPr>
      <w:rFonts w:ascii="Times New Roman" w:hAnsi="Times New Roman" w:eastAsia="Times New Roman" w:cs="Times New Roman"/>
      <w:color w:val="auto"/>
      <w:sz w:val="28"/>
      <w:szCs w:val="28"/>
      <w:lang w:eastAsia="zh-CN" w:val="ru-RU" w:bidi="ar-SA"/>
    </w:rPr>
  </w:style>
  <w:style w:type="paragraph" w:styleId="ConsTitle" w:customStyle="1">
    <w:name w:val="ConsTitle"/>
    <w:qFormat/>
    <w:pPr>
      <w:widowControl w:val="false"/>
      <w:bidi w:val="0"/>
      <w:ind w:right="19772" w:hanging="0"/>
      <w:jc w:val="left"/>
    </w:pPr>
    <w:rPr>
      <w:rFonts w:ascii="Arial" w:hAnsi="Arial" w:cs="Arial" w:eastAsia="Times New Roman"/>
      <w:b/>
      <w:bCs/>
      <w:color w:val="auto"/>
      <w:sz w:val="28"/>
      <w:szCs w:val="20"/>
      <w:lang w:val="ru-RU" w:eastAsia="ru-RU" w:bidi="ar-SA"/>
    </w:rPr>
  </w:style>
  <w:style w:type="paragraph" w:styleId="Style23" w:customStyle="1">
    <w:name w:val="Таблицы (моноширинный)"/>
    <w:basedOn w:val="Normal"/>
    <w:qFormat/>
    <w:pPr>
      <w:jc w:val="both"/>
    </w:pPr>
    <w:rPr>
      <w:rFonts w:ascii="Courier New" w:hAnsi="Courier New" w:cs="Courier New"/>
      <w:sz w:val="26"/>
      <w:szCs w:val="26"/>
    </w:rPr>
  </w:style>
  <w:style w:type="paragraph" w:styleId="ConsPlusTitle" w:customStyle="1">
    <w:name w:val="ConsPlusTitle"/>
    <w:qFormat/>
    <w:pPr>
      <w:widowControl w:val="false"/>
      <w:bidi w:val="0"/>
      <w:jc w:val="left"/>
    </w:pPr>
    <w:rPr>
      <w:rFonts w:ascii="Arial" w:hAnsi="Arial" w:cs="Arial" w:eastAsia="Times New Roman"/>
      <w:b/>
      <w:bCs/>
      <w:color w:val="auto"/>
      <w:sz w:val="28"/>
      <w:szCs w:val="20"/>
      <w:lang w:val="ru-RU" w:eastAsia="ru-RU" w:bidi="ar-SA"/>
    </w:rPr>
  </w:style>
  <w:style w:type="paragraph" w:styleId="ConsNonformat" w:customStyle="1">
    <w:name w:val="ConsNonformat"/>
    <w:qFormat/>
    <w:pPr>
      <w:widowControl w:val="false"/>
      <w:bidi w:val="0"/>
      <w:ind w:right="19772" w:hanging="0"/>
      <w:jc w:val="left"/>
    </w:pPr>
    <w:rPr>
      <w:rFonts w:ascii="Courier New" w:hAnsi="Courier New" w:cs="Courier New" w:eastAsia="Times New Roman"/>
      <w:color w:val="auto"/>
      <w:sz w:val="28"/>
      <w:szCs w:val="20"/>
      <w:lang w:val="ru-RU" w:eastAsia="ru-RU" w:bidi="ar-SA"/>
    </w:rPr>
  </w:style>
  <w:style w:type="paragraph" w:styleId="ConsNormal" w:customStyle="1">
    <w:name w:val="ConsNormal"/>
    <w:qFormat/>
    <w:pPr>
      <w:widowControl w:val="false"/>
      <w:bidi w:val="0"/>
      <w:ind w:right="19772" w:firstLine="720"/>
      <w:jc w:val="left"/>
    </w:pPr>
    <w:rPr>
      <w:rFonts w:ascii="Arial" w:hAnsi="Arial" w:cs="Arial" w:eastAsia="Times New Roman"/>
      <w:color w:val="auto"/>
      <w:sz w:val="28"/>
      <w:szCs w:val="20"/>
      <w:lang w:val="ru-RU" w:eastAsia="ru-RU" w:bidi="ar-SA"/>
    </w:rPr>
  </w:style>
  <w:style w:type="paragraph" w:styleId="71" w:customStyle="1">
    <w:name w:val="Основной текст (7)"/>
    <w:basedOn w:val="Normal"/>
    <w:link w:val="7"/>
    <w:qFormat/>
    <w:pPr>
      <w:widowControl w:val="false"/>
      <w:shd w:val="clear" w:color="auto" w:fill="FFFFFF"/>
      <w:spacing w:lineRule="exact" w:line="274" w:before="180" w:after="0"/>
      <w:ind w:firstLine="540"/>
      <w:jc w:val="both"/>
    </w:pPr>
    <w:rPr>
      <w:sz w:val="23"/>
      <w:szCs w:val="23"/>
    </w:rPr>
  </w:style>
  <w:style w:type="paragraph" w:styleId="ConsPlusNonformat" w:customStyle="1">
    <w:name w:val="ConsPlusNonformat"/>
    <w:qFormat/>
    <w:pPr>
      <w:widowControl w:val="false"/>
      <w:bidi w:val="0"/>
      <w:jc w:val="left"/>
    </w:pPr>
    <w:rPr>
      <w:rFonts w:ascii="Courier New" w:hAnsi="Courier New" w:cs="Courier New" w:eastAsia="Times New Roman"/>
      <w:color w:val="auto"/>
      <w:sz w:val="28"/>
      <w:szCs w:val="20"/>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22A3-01F2-4B6B-9670-88FE650D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56</TotalTime>
  <Application>LibreOffice/5.0.6.3$Windows_x86 LibreOffice_project/490fc03b25318460cfc54456516ea2519c11d1aa</Application>
  <Paragraphs>175</Paragraphs>
  <Company>Администрация Тарногского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2021-04-14T14:26:00Z</dcterms:created>
  <dc:creator>управляющий делами</dc:creator>
  <dc:language>ru-RU</dc:language>
  <cp:lastPrinted>2021-04-21T12:21:00Z</cp:lastPrinted>
  <dcterms:modified xsi:type="dcterms:W3CDTF">2021-04-23T09:21:02Z</dcterms:modified>
  <cp:revision>7</cp:revision>
  <dc:title>РАСПОРЯЖЕНИЕ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Тарногского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1049-10.2.0.6020</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