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40" w:leader="none"/>
        </w:tabs>
        <w:jc w:val="center"/>
        <w:rPr>
          <w:sz w:val="28"/>
          <w:szCs w:val="28"/>
        </w:rPr>
      </w:pPr>
      <w:r>
        <w:rPr/>
        <w:drawing>
          <wp:inline distT="0" distB="0" distL="0" distR="0">
            <wp:extent cx="676275" cy="7905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676275" cy="790575"/>
                    </a:xfrm>
                    <a:prstGeom prst="rect">
                      <a:avLst/>
                    </a:prstGeom>
                  </pic:spPr>
                </pic:pic>
              </a:graphicData>
            </a:graphic>
          </wp:inline>
        </w:drawing>
      </w:r>
      <w:r>
        <w:rPr>
          <w:sz w:val="28"/>
          <w:szCs w:val="28"/>
        </w:rPr>
        <w:t xml:space="preserve">                                                          </w:t>
      </w:r>
    </w:p>
    <w:p>
      <w:pPr>
        <w:pStyle w:val="Style13"/>
        <w:rPr>
          <w:sz w:val="28"/>
          <w:szCs w:val="28"/>
        </w:rPr>
      </w:pPr>
      <w:r>
        <w:rPr>
          <w:sz w:val="28"/>
          <w:szCs w:val="28"/>
        </w:rPr>
        <w:t xml:space="preserve">АДМИНИСТРАЦИЯ НИКОЛЬСКОГО </w:t>
      </w:r>
    </w:p>
    <w:p>
      <w:pPr>
        <w:pStyle w:val="Style13"/>
        <w:rPr>
          <w:sz w:val="28"/>
          <w:szCs w:val="28"/>
        </w:rPr>
      </w:pPr>
      <w:r>
        <w:rPr>
          <w:sz w:val="28"/>
          <w:szCs w:val="28"/>
        </w:rPr>
        <w:t>МУНИЦИПАЛЬНОГО РАЙОНА</w:t>
      </w:r>
    </w:p>
    <w:p>
      <w:pPr>
        <w:pStyle w:val="Style13"/>
        <w:rPr>
          <w:sz w:val="28"/>
          <w:szCs w:val="28"/>
        </w:rPr>
      </w:pPr>
      <w:r>
        <w:rPr>
          <w:sz w:val="28"/>
          <w:szCs w:val="28"/>
        </w:rPr>
      </w:r>
    </w:p>
    <w:p>
      <w:pPr>
        <w:pStyle w:val="Style13"/>
        <w:rPr>
          <w:sz w:val="28"/>
          <w:szCs w:val="28"/>
        </w:rPr>
      </w:pPr>
      <w:r>
        <w:rPr>
          <w:sz w:val="28"/>
          <w:szCs w:val="28"/>
        </w:rPr>
        <w:t>РАСПОРЯЖЕНИЕ</w:t>
      </w:r>
    </w:p>
    <w:p>
      <w:pPr>
        <w:pStyle w:val="Style13"/>
        <w:rPr>
          <w:sz w:val="28"/>
          <w:szCs w:val="28"/>
        </w:rPr>
      </w:pPr>
      <w:r>
        <w:rPr>
          <w:sz w:val="28"/>
          <w:szCs w:val="28"/>
        </w:rPr>
      </w:r>
    </w:p>
    <w:p>
      <w:pPr>
        <w:pStyle w:val="Style13"/>
        <w:jc w:val="left"/>
        <w:rPr>
          <w:sz w:val="28"/>
          <w:szCs w:val="28"/>
        </w:rPr>
      </w:pPr>
      <w:r>
        <w:rPr>
          <w:sz w:val="28"/>
          <w:szCs w:val="28"/>
        </w:rPr>
      </w:r>
    </w:p>
    <w:p>
      <w:pPr>
        <w:pStyle w:val="Style13"/>
        <w:jc w:val="left"/>
        <w:rPr/>
      </w:pPr>
      <w:r>
        <w:rPr>
          <w:b w:val="false"/>
          <w:spacing w:val="0"/>
          <w:sz w:val="28"/>
          <w:szCs w:val="28"/>
          <w:lang w:val="ru-RU"/>
        </w:rPr>
        <w:t>15.11.</w:t>
      </w:r>
      <w:r>
        <w:rPr>
          <w:b w:val="false"/>
          <w:spacing w:val="0"/>
          <w:sz w:val="28"/>
          <w:szCs w:val="28"/>
          <w:lang w:val="ru-RU"/>
        </w:rPr>
        <w:t>2022</w:t>
      </w:r>
      <w:r>
        <w:rPr>
          <w:b w:val="false"/>
          <w:spacing w:val="0"/>
          <w:sz w:val="28"/>
          <w:szCs w:val="28"/>
        </w:rPr>
        <w:t xml:space="preserve"> года</w:t>
        <w:tab/>
        <w:tab/>
        <w:t xml:space="preserve">                                                                                 №</w:t>
      </w:r>
      <w:r>
        <w:rPr>
          <w:b w:val="false"/>
          <w:spacing w:val="0"/>
          <w:sz w:val="28"/>
          <w:szCs w:val="28"/>
          <w:lang w:val="ru-RU"/>
        </w:rPr>
        <w:t xml:space="preserve">  </w:t>
      </w:r>
      <w:r>
        <w:rPr>
          <w:b w:val="false"/>
          <w:spacing w:val="0"/>
          <w:sz w:val="28"/>
          <w:szCs w:val="28"/>
          <w:lang w:val="ru-RU"/>
        </w:rPr>
        <w:t>598</w:t>
      </w:r>
      <w:r>
        <w:rPr>
          <w:b w:val="false"/>
          <w:spacing w:val="0"/>
          <w:sz w:val="28"/>
          <w:szCs w:val="28"/>
          <w:lang w:val="ru-RU"/>
        </w:rPr>
        <w:t xml:space="preserve"> </w:t>
      </w:r>
      <w:r>
        <w:rPr>
          <w:b w:val="false"/>
          <w:spacing w:val="0"/>
          <w:sz w:val="28"/>
          <w:szCs w:val="28"/>
        </w:rPr>
        <w:t>-р</w:t>
      </w:r>
    </w:p>
    <w:p>
      <w:pPr>
        <w:pStyle w:val="Style13"/>
        <w:rPr>
          <w:b w:val="false"/>
          <w:b w:val="false"/>
          <w:spacing w:val="0"/>
          <w:sz w:val="28"/>
          <w:szCs w:val="28"/>
        </w:rPr>
      </w:pPr>
      <w:r>
        <w:rPr>
          <w:b w:val="false"/>
          <w:spacing w:val="0"/>
          <w:sz w:val="28"/>
          <w:szCs w:val="28"/>
        </w:rPr>
      </w:r>
    </w:p>
    <w:p>
      <w:pPr>
        <w:pStyle w:val="Style13"/>
        <w:rPr>
          <w:b w:val="false"/>
          <w:b w:val="false"/>
          <w:spacing w:val="0"/>
          <w:sz w:val="28"/>
          <w:szCs w:val="28"/>
        </w:rPr>
      </w:pPr>
      <w:r>
        <w:rPr>
          <w:b w:val="false"/>
          <w:spacing w:val="0"/>
          <w:sz w:val="28"/>
          <w:szCs w:val="28"/>
        </w:rPr>
        <w:t>г. Никольск</w:t>
      </w:r>
    </w:p>
    <w:p>
      <w:pPr>
        <w:pStyle w:val="Style13"/>
        <w:tabs>
          <w:tab w:val="clear" w:pos="708"/>
          <w:tab w:val="left" w:pos="0" w:leader="none"/>
          <w:tab w:val="left" w:pos="851" w:leader="none"/>
        </w:tabs>
        <w:jc w:val="both"/>
        <w:rPr>
          <w:b w:val="false"/>
          <w:b w:val="false"/>
          <w:spacing w:val="0"/>
          <w:sz w:val="28"/>
          <w:szCs w:val="28"/>
        </w:rPr>
      </w:pPr>
      <w:r>
        <w:rPr>
          <w:b w:val="false"/>
          <w:spacing w:val="0"/>
          <w:sz w:val="28"/>
          <w:szCs w:val="28"/>
        </w:rPr>
      </w:r>
    </w:p>
    <w:p>
      <w:pPr>
        <w:pStyle w:val="ConsPlusTitle"/>
        <w:ind w:right="4818" w:hanging="0"/>
        <w:jc w:val="both"/>
        <w:rPr>
          <w:rFonts w:ascii="Times New Roman" w:hAnsi="Times New Roman" w:cs="Times New Roman"/>
          <w:b w:val="false"/>
          <w:b w:val="false"/>
          <w:iCs/>
          <w:sz w:val="28"/>
          <w:szCs w:val="28"/>
          <w:lang w:eastAsia="ru-RU"/>
        </w:rPr>
      </w:pPr>
      <w:r>
        <w:rPr>
          <w:rFonts w:cs="Times New Roman" w:ascii="Times New Roman" w:hAnsi="Times New Roman"/>
          <w:b w:val="false"/>
          <w:iCs/>
          <w:sz w:val="28"/>
          <w:szCs w:val="28"/>
          <w:lang w:eastAsia="ru-RU"/>
        </w:rPr>
        <w:t>О внесении изменений в распоряжение администрации Никольского муниципального района от 28.12.2021 №686-р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xml:space="preserve">В соответствии с пунктом 3 Порядка проведения мониторинга муниципальных нормативных правовых актов администрации Никольского муниципального района на их соответствие федеральному и региональному законодательству, утвержденного постановлением администрации Никольского муниципального района от 5 октября 2020 года №908, </w:t>
      </w:r>
    </w:p>
    <w:p>
      <w:pPr>
        <w:pStyle w:val="ConsPlusNormal1"/>
        <w:ind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ConsPlusTitle"/>
        <w:numPr>
          <w:ilvl w:val="0"/>
          <w:numId w:val="1"/>
        </w:numPr>
        <w:suppressAutoHyphens w:val="false"/>
        <w:ind w:firstLine="709"/>
        <w:jc w:val="both"/>
        <w:rPr>
          <w:rFonts w:ascii="Times New Roman" w:hAnsi="Times New Roman" w:cs="Times New Roman"/>
          <w:b w:val="false"/>
          <w:b w:val="false"/>
          <w:iCs/>
          <w:sz w:val="28"/>
          <w:szCs w:val="28"/>
          <w:lang w:eastAsia="ru-RU"/>
        </w:rPr>
      </w:pPr>
      <w:r>
        <w:rPr>
          <w:rFonts w:cs="Times New Roman" w:ascii="Times New Roman" w:hAnsi="Times New Roman"/>
          <w:b w:val="false"/>
          <w:iCs/>
          <w:sz w:val="28"/>
          <w:szCs w:val="28"/>
          <w:lang w:eastAsia="ru-RU"/>
        </w:rPr>
        <w:t>Внести в распоряжение администрации Никольского муниципального района от 28.12.2021 №686-р «Об утверждении Плана нормотворческой деятельности администрации Никольского муниципального района в связи с изменением федерального законодательства и законодательства Вологодской области на 2022 год», изложив приложение к нему в новой редакции согласно приложению к настоящему распоряжению.</w:t>
      </w:r>
    </w:p>
    <w:p>
      <w:pPr>
        <w:pStyle w:val="ConsPlusTitle"/>
        <w:numPr>
          <w:ilvl w:val="0"/>
          <w:numId w:val="1"/>
        </w:numPr>
        <w:suppressAutoHyphens w:val="false"/>
        <w:ind w:firstLine="709"/>
        <w:jc w:val="both"/>
        <w:rPr>
          <w:rFonts w:ascii="Times New Roman" w:hAnsi="Times New Roman" w:cs="Times New Roman"/>
          <w:b w:val="false"/>
          <w:b w:val="false"/>
          <w:iCs/>
          <w:sz w:val="28"/>
          <w:szCs w:val="28"/>
          <w:lang w:eastAsia="ru-RU"/>
        </w:rPr>
      </w:pPr>
      <w:r>
        <w:rPr>
          <w:rFonts w:cs="Times New Roman" w:ascii="Times New Roman" w:hAnsi="Times New Roman"/>
          <w:b w:val="false"/>
          <w:iCs/>
          <w:sz w:val="28"/>
          <w:szCs w:val="28"/>
          <w:lang w:eastAsia="ru-RU"/>
        </w:rPr>
        <w:t>Настоящее распоряжение подлежит размещению на официальном сайте администрации Никольского муниципального района в информационно-телекоммуникационной сети «Интернет».</w:t>
      </w:r>
    </w:p>
    <w:p>
      <w:pPr>
        <w:pStyle w:val="Normal"/>
        <w:ind w:firstLine="709"/>
        <w:jc w:val="both"/>
        <w:rPr>
          <w:iCs/>
          <w:sz w:val="28"/>
          <w:szCs w:val="28"/>
        </w:rPr>
      </w:pPr>
      <w:r>
        <w:rPr>
          <w:iCs/>
          <w:sz w:val="28"/>
          <w:szCs w:val="28"/>
        </w:rPr>
      </w:r>
    </w:p>
    <w:p>
      <w:pPr>
        <w:pStyle w:val="Normal"/>
        <w:ind w:firstLine="709"/>
        <w:jc w:val="both"/>
        <w:rPr>
          <w:iCs/>
          <w:sz w:val="28"/>
          <w:szCs w:val="28"/>
        </w:rPr>
      </w:pPr>
      <w:r>
        <w:rPr>
          <w:iCs/>
          <w:sz w:val="28"/>
          <w:szCs w:val="28"/>
        </w:rPr>
      </w:r>
    </w:p>
    <w:p>
      <w:pPr>
        <w:pStyle w:val="ConsPlusNormal1"/>
        <w:ind w:hanging="0"/>
        <w:rPr>
          <w:rFonts w:ascii="Times New Roman" w:hAnsi="Times New Roman" w:cs="Times New Roman"/>
          <w:iCs/>
          <w:sz w:val="28"/>
          <w:szCs w:val="28"/>
          <w:lang w:eastAsia="ru-RU"/>
        </w:rPr>
      </w:pPr>
      <w:r>
        <w:rPr>
          <w:rFonts w:cs="Times New Roman" w:ascii="Times New Roman" w:hAnsi="Times New Roman"/>
          <w:iCs/>
          <w:sz w:val="28"/>
          <w:szCs w:val="28"/>
          <w:lang w:eastAsia="ru-RU"/>
        </w:rPr>
        <w:t>Руководитель администрации</w:t>
      </w:r>
    </w:p>
    <w:p>
      <w:pPr>
        <w:pStyle w:val="ConsPlusNormal1"/>
        <w:ind w:hanging="0"/>
        <w:rPr>
          <w:rFonts w:ascii="Times New Roman" w:hAnsi="Times New Roman" w:cs="Times New Roman"/>
          <w:iCs/>
          <w:sz w:val="28"/>
          <w:szCs w:val="28"/>
          <w:lang w:eastAsia="ru-RU"/>
        </w:rPr>
      </w:pPr>
      <w:r>
        <w:rPr>
          <w:rFonts w:cs="Times New Roman" w:ascii="Times New Roman" w:hAnsi="Times New Roman"/>
          <w:iCs/>
          <w:sz w:val="28"/>
          <w:szCs w:val="28"/>
          <w:lang w:eastAsia="ru-RU"/>
        </w:rPr>
        <w:t>Никольского муниципального района                                                    А.Н. Баданина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type w:val="nextPage"/>
          <w:pgSz w:w="11906" w:h="16838"/>
          <w:pgMar w:left="1418" w:right="567" w:header="0" w:top="1134" w:footer="0" w:bottom="1134" w:gutter="0"/>
          <w:pgNumType w:fmt="decimal"/>
          <w:formProt w:val="false"/>
          <w:textDirection w:val="lrTb"/>
          <w:docGrid w:type="default" w:linePitch="360" w:charSpace="0"/>
        </w:sect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ПРИЛОЖЕНИЕ</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к распоряжению администрации</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 xml:space="preserve">Никольского муниципального района </w:t>
      </w:r>
    </w:p>
    <w:p>
      <w:pPr>
        <w:pStyle w:val="Normal"/>
        <w:spacing w:lineRule="auto" w:line="240" w:before="0" w:after="0"/>
        <w:ind w:left="10206" w:hanging="0"/>
        <w:rPr/>
      </w:pPr>
      <w:r>
        <w:rPr>
          <w:rFonts w:ascii="Times New Roman" w:hAnsi="Times New Roman"/>
          <w:sz w:val="24"/>
          <w:szCs w:val="24"/>
        </w:rPr>
        <w:t xml:space="preserve">от  </w:t>
      </w:r>
      <w:r>
        <w:rPr>
          <w:rFonts w:ascii="Times New Roman" w:hAnsi="Times New Roman"/>
          <w:sz w:val="24"/>
          <w:szCs w:val="24"/>
        </w:rPr>
        <w:t>15.11.</w:t>
      </w:r>
      <w:r>
        <w:rPr>
          <w:rFonts w:ascii="Times New Roman" w:hAnsi="Times New Roman"/>
          <w:sz w:val="24"/>
          <w:szCs w:val="24"/>
        </w:rPr>
        <w:t xml:space="preserve">2022 года №  </w:t>
      </w:r>
      <w:r>
        <w:rPr>
          <w:rFonts w:ascii="Times New Roman" w:hAnsi="Times New Roman"/>
          <w:sz w:val="24"/>
          <w:szCs w:val="24"/>
        </w:rPr>
        <w:t>598</w:t>
      </w:r>
      <w:r>
        <w:rPr>
          <w:rFonts w:ascii="Times New Roman" w:hAnsi="Times New Roman"/>
          <w:sz w:val="24"/>
          <w:szCs w:val="24"/>
        </w:rPr>
        <w:t xml:space="preserve">  -р</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«УТВЕРЖДЕНО</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распоряжением администрации</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 xml:space="preserve">Никольского муниципального района </w:t>
      </w:r>
    </w:p>
    <w:p>
      <w:pPr>
        <w:pStyle w:val="Normal"/>
        <w:spacing w:lineRule="auto" w:line="240" w:before="0" w:after="0"/>
        <w:ind w:left="10206" w:hanging="0"/>
        <w:rPr>
          <w:rFonts w:ascii="Times New Roman" w:hAnsi="Times New Roman"/>
          <w:sz w:val="24"/>
          <w:szCs w:val="24"/>
        </w:rPr>
      </w:pPr>
      <w:r>
        <w:rPr>
          <w:rFonts w:ascii="Times New Roman" w:hAnsi="Times New Roman"/>
          <w:sz w:val="24"/>
          <w:szCs w:val="24"/>
        </w:rPr>
        <w:t>от 28.12.2021 года №686-р</w:t>
      </w:r>
    </w:p>
    <w:p>
      <w:pPr>
        <w:pStyle w:val="Normal"/>
        <w:spacing w:lineRule="auto" w:line="240" w:before="0" w:after="0"/>
        <w:ind w:firstLine="851"/>
        <w:jc w:val="center"/>
        <w:rPr>
          <w:rFonts w:ascii="Times New Roman" w:hAnsi="Times New Roman"/>
          <w:sz w:val="24"/>
          <w:szCs w:val="24"/>
        </w:rPr>
      </w:pPr>
      <w:r>
        <w:rPr>
          <w:rFonts w:ascii="Times New Roman" w:hAnsi="Times New Roman"/>
          <w:sz w:val="24"/>
          <w:szCs w:val="24"/>
        </w:rPr>
        <w:t>План</w:t>
      </w:r>
    </w:p>
    <w:p>
      <w:pPr>
        <w:pStyle w:val="Normal"/>
        <w:spacing w:lineRule="auto" w:line="240" w:before="0" w:after="0"/>
        <w:ind w:firstLine="851"/>
        <w:jc w:val="center"/>
        <w:rPr>
          <w:rFonts w:ascii="Times New Roman" w:hAnsi="Times New Roman"/>
          <w:sz w:val="24"/>
          <w:szCs w:val="24"/>
        </w:rPr>
      </w:pPr>
      <w:r>
        <w:rPr>
          <w:rFonts w:ascii="Times New Roman" w:hAnsi="Times New Roman"/>
          <w:sz w:val="24"/>
          <w:szCs w:val="24"/>
        </w:rPr>
        <w:t>нормотворческой деятельности администрации Никольского муниципального района по подготовке проектов муниципальных нормативных правовых актов в связи с изменением федерального законодательства и законодательства Вологодской области</w:t>
      </w:r>
    </w:p>
    <w:p>
      <w:pPr>
        <w:pStyle w:val="Normal"/>
        <w:spacing w:lineRule="auto" w:line="240" w:before="0" w:after="0"/>
        <w:ind w:firstLine="851"/>
        <w:jc w:val="center"/>
        <w:rPr>
          <w:rFonts w:ascii="Times New Roman" w:hAnsi="Times New Roman"/>
          <w:sz w:val="24"/>
          <w:szCs w:val="24"/>
        </w:rPr>
      </w:pPr>
      <w:r>
        <w:rPr>
          <w:rFonts w:ascii="Times New Roman" w:hAnsi="Times New Roman"/>
          <w:sz w:val="24"/>
          <w:szCs w:val="24"/>
        </w:rPr>
        <w:t>на 2022 год</w:t>
      </w:r>
    </w:p>
    <w:tbl>
      <w:tblPr>
        <w:tblW w:w="15877" w:type="dxa"/>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539"/>
        <w:gridCol w:w="3997"/>
        <w:gridCol w:w="5385"/>
        <w:gridCol w:w="2551"/>
        <w:gridCol w:w="1277"/>
        <w:gridCol w:w="1700"/>
        <w:gridCol w:w="427"/>
      </w:tblGrid>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Дата принятия, номер и наименование нормативных правовых актов Российской Федерации, Вологодской области, регулирующие отношения в сфере деятельности органов местного самоуправления</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проекта правового акта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Ответственные за подготовку и сопровождение проекта правового акта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Планируемый срок принятия правового акта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Дата принятия, номер и наименование муниципального акта</w:t>
            </w:r>
          </w:p>
        </w:tc>
        <w:tc>
          <w:tcPr>
            <w:tcW w:w="427" w:type="dxa"/>
            <w:tcBorders>
              <w:lef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Правительства РФ от 18.09.2020 №1492 (ред. от 30.09.2021)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 внесении изменений в Порядок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труднодоступные населенные пункты Никольского муниципального района, утвержденный постановлением администрации Никольского муниципального района от 11.01.2021 №2»</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Заведующий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Корепина В.С.</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Февраль</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25.02.1999 №39-ФЗ (ред. от 30.12.2021) «Об инвестиционной деятельности в Российской Федерации, осуществляемой в форме капитальных вложений»</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Порядка проведения отбора инвестиционных проектов для предоставления муниципальных гарантий района»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Заведующий юридическим отделом администрации Никольского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Корепина М.Н.</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Февраль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Порядка списания муниципального имущества»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Председатель Комитета по управлению имуществом администрации Никольского муниципального района Бревнова Н.В.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Апрель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29.12.2012 №273-ФЗ (ред. от 30.12.2021) «Об образовании в Российской Федерации» (с изм. и доп., вступ. в силу с 01.01.2022)</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организации и обеспечении отдыха, оздоровления и занятости детей в Никольском муниципальном районе в 2022 году»</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Начальник Управления образования администрации Никольского муниципального района Вершинина С.А.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Апрель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05.04.2013 №44-ФЗ (ред. от 02.07.2021) «О контрактной системе в сфере закупок товаров, работ, услуг для обеспечения государственных и муниципальных нужд» (с учетом изменений, вступающих в силу с 01.01.2022)</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Решение «О внесении изменений в решение Представительного Собрания Никольского муниципального района от 10.11.2020 года № 94 «Об организации закупок товаров, работ, услуг для обеспечения муниципальных нужд Никольского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Заведующий отделом закупок Управления делами администрации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Слепухина И.С.</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Май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26.03.2022 365-ФЗ «О внесении изменений в Бюджетный кодекс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 внесении изменений в Положение о муниципальной долговой книге Никольского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Начальник Финансового управления Никольского муниципального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Городишенина М.И.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Июнь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Жилищный кодекс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Порядка предоставления жилых помещений муниципального специализированного жилищного фонда»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Председатель Комитета по управлению имуществом администрации Никольского муниципального района Бревнова Н.В.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Октябрь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Закон Вологодской области от 09.10.2007 №1663-ОЗ (ред. от 01.12.2021) «О регулировании некоторых вопросов муниципальной службы в Вологодской области»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Постановление администрации Никольского муниципального района «О внесении изменений в Положение о проведении аттестации руководителей муниципальных унитарных предприятий и муниципальных учреждений, функции  и полномочия   учредителя которых  осуществляет  Администрация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том числе в Порядок по аттестации муниципальных служащих)</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Заместитель начальника Управления делами администрации Никольского муниципального района Михеева Т.А.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Ноябрь-декабрь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31.07.2020 №248-ФЗ (ред. от 06.12.2021) «О государственном контроле (надзоре) и муниципальном контроле в Российской Федерации», постановление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2023 год»</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Заведующий отделом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Берсенева Ю.Л.</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Ноябрь-декабрь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31.07.2020 №248-ФЗ (ред. от 06.12.2021) «О государственном контроле (надзоре) и муниципальном контроле в Российской Федерации», постановление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 Никольского муниципального района Вологодской области на 2023 год»</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Заведующий отделом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Берсенева Ю.Л.</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Ноябрь-декабрь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31.07.2020 №248-ФЗ (ред. от 06.12.2021) «О государственном контроле (надзоре) и муниципальном контроле в Российской Федерации», постановление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2023 год»</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Председатель Комитета по управлению имуществом администрации Никольского муниципального района Бревнова Н.В.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Ноябрь-декабрь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6 октября 2003 года №131-ФЗ «Об общих принципах организации местного самоуправления в РФ», Закон Вологодской области от 5 октября 2006 года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Никольского муниципального района «О цене на дрова»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Заведующий отделом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Берсенева Ю.Л.</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Ноябрь-декабрь  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7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14.07.2022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«О внесении изменений в постановление администрации Никольского муниципального района от 16.09.2013 №1120 «Об утверждении Положения об официальном Интернет-сайте Администрации Никольского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Заместитель начальника Управления делами администрации Никольского муниципального района Михеева Т.А.</w:t>
            </w:r>
            <w:bookmarkStart w:id="0" w:name="_GoBack"/>
            <w:bookmarkEnd w:id="0"/>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Декабрь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w:t>
            </w:r>
          </w:p>
        </w:tc>
      </w:tr>
      <w:tr>
        <w:trPr>
          <w:trHeight w:val="140" w:hRule="atLeast"/>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ind w:left="0" w:hanging="0"/>
              <w:contextualSpacing/>
              <w:rPr>
                <w:rFonts w:ascii="Times New Roman" w:hAnsi="Times New Roman"/>
                <w:sz w:val="24"/>
                <w:szCs w:val="24"/>
              </w:rPr>
            </w:pPr>
            <w:r>
              <w:rPr>
                <w:rFonts w:ascii="Times New Roman" w:hAnsi="Times New Roman"/>
                <w:sz w:val="24"/>
                <w:szCs w:val="24"/>
              </w:rPr>
            </w:r>
          </w:p>
        </w:tc>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Федеральный закон от 14.07.2022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p>
        </w:tc>
        <w:tc>
          <w:tcPr>
            <w:tcW w:w="5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Постановление администрации «О внесении изменений в постановление администрации Никольского муниципального района от 27.03.2019 №254 «Об утверждении Положения о порядке организации доступа к информации о деятельности администрации  Никольского муниципального района»</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Заместитель начальника Управления делами администрации Никольского муниципального района Михеева Т.А.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Декабрь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2022 года</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27" w:type="dxa"/>
            <w:tcBorders>
              <w:left w:val="single" w:sz="4" w:space="0" w:color="000000"/>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851"/>
        <w:rPr/>
      </w:pPr>
      <w:r>
        <w:rPr/>
      </w:r>
    </w:p>
    <w:sectPr>
      <w:type w:val="nextPage"/>
      <w:pgSz w:orient="landscape" w:w="16838" w:h="11906"/>
      <w:pgMar w:left="1134" w:right="1134" w:header="0"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6154"/>
    <w:pPr>
      <w:widowControl/>
      <w:suppressAutoHyphens w:val="true"/>
      <w:bidi w:val="0"/>
      <w:spacing w:lineRule="auto" w:line="276" w:before="0" w:after="200"/>
      <w:jc w:val="left"/>
    </w:pPr>
    <w:rPr>
      <w:rFonts w:ascii="Calibri" w:hAnsi="Calibri" w:eastAsia="Calibri" w:cs="Times New Roman"/>
      <w:color w:val="auto"/>
      <w:kern w:val="0"/>
      <w:sz w:val="22"/>
      <w:szCs w:val="22"/>
      <w:lang w:eastAsia="ar-SA" w:val="ru-RU" w:bidi="ar-SA"/>
    </w:rPr>
  </w:style>
  <w:style w:type="paragraph" w:styleId="1">
    <w:name w:val="Heading 1"/>
    <w:basedOn w:val="Normal"/>
    <w:next w:val="Normal"/>
    <w:link w:val="10"/>
    <w:qFormat/>
    <w:rsid w:val="00c1270c"/>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semiHidden/>
    <w:unhideWhenUsed/>
    <w:qFormat/>
    <w:rsid w:val="00c1270c"/>
    <w:pPr>
      <w:keepNext w:val="true"/>
      <w:spacing w:before="240" w:after="60"/>
      <w:outlineLvl w:val="1"/>
    </w:pPr>
    <w:rPr>
      <w:rFonts w:ascii="Cambria" w:hAnsi="Cambria"/>
      <w:b/>
      <w:bCs/>
      <w:i/>
      <w:iCs/>
      <w:sz w:val="28"/>
      <w:szCs w:val="28"/>
    </w:rPr>
  </w:style>
  <w:style w:type="paragraph" w:styleId="3">
    <w:name w:val="Heading 3"/>
    <w:basedOn w:val="Normal"/>
    <w:next w:val="Normal"/>
    <w:link w:val="30"/>
    <w:semiHidden/>
    <w:unhideWhenUsed/>
    <w:qFormat/>
    <w:rsid w:val="00c1270c"/>
    <w:pPr>
      <w:keepNext w:val="true"/>
      <w:spacing w:before="240" w:after="60"/>
      <w:outlineLvl w:val="2"/>
    </w:pPr>
    <w:rPr>
      <w:rFonts w:ascii="Cambria" w:hAnsi="Cambria"/>
      <w:b/>
      <w:bCs/>
      <w:sz w:val="26"/>
      <w:szCs w:val="26"/>
    </w:rPr>
  </w:style>
  <w:style w:type="paragraph" w:styleId="4">
    <w:name w:val="Heading 4"/>
    <w:basedOn w:val="Normal"/>
    <w:next w:val="Normal"/>
    <w:link w:val="40"/>
    <w:semiHidden/>
    <w:unhideWhenUsed/>
    <w:qFormat/>
    <w:rsid w:val="00c1270c"/>
    <w:pPr>
      <w:keepNext w:val="true"/>
      <w:spacing w:before="240" w:after="60"/>
      <w:outlineLvl w:val="3"/>
    </w:pPr>
    <w:rPr>
      <w:b/>
      <w:bCs/>
      <w:sz w:val="28"/>
      <w:szCs w:val="28"/>
    </w:rPr>
  </w:style>
  <w:style w:type="paragraph" w:styleId="6">
    <w:name w:val="Heading 6"/>
    <w:basedOn w:val="Normal"/>
    <w:next w:val="Normal"/>
    <w:link w:val="60"/>
    <w:qFormat/>
    <w:rsid w:val="00c1270c"/>
    <w:pPr>
      <w:keepNext w:val="true"/>
      <w:jc w:val="center"/>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1270c"/>
    <w:rPr>
      <w:rFonts w:ascii="Arial" w:hAnsi="Arial" w:cs="Arial"/>
      <w:b/>
      <w:bCs/>
      <w:kern w:val="2"/>
      <w:sz w:val="32"/>
      <w:szCs w:val="32"/>
    </w:rPr>
  </w:style>
  <w:style w:type="character" w:styleId="21" w:customStyle="1">
    <w:name w:val="Заголовок 2 Знак"/>
    <w:basedOn w:val="DefaultParagraphFont"/>
    <w:link w:val="2"/>
    <w:semiHidden/>
    <w:qFormat/>
    <w:rsid w:val="00c1270c"/>
    <w:rPr>
      <w:rFonts w:ascii="Cambria" w:hAnsi="Cambria" w:eastAsia="Times New Roman" w:cs="Times New Roman"/>
      <w:b/>
      <w:bCs/>
      <w:i/>
      <w:iCs/>
      <w:sz w:val="28"/>
      <w:szCs w:val="28"/>
    </w:rPr>
  </w:style>
  <w:style w:type="character" w:styleId="31" w:customStyle="1">
    <w:name w:val="Заголовок 3 Знак"/>
    <w:basedOn w:val="DefaultParagraphFont"/>
    <w:link w:val="3"/>
    <w:semiHidden/>
    <w:qFormat/>
    <w:rsid w:val="00c1270c"/>
    <w:rPr>
      <w:rFonts w:ascii="Cambria" w:hAnsi="Cambria" w:eastAsia="Times New Roman" w:cs="Times New Roman"/>
      <w:b/>
      <w:bCs/>
      <w:sz w:val="26"/>
      <w:szCs w:val="26"/>
    </w:rPr>
  </w:style>
  <w:style w:type="character" w:styleId="41" w:customStyle="1">
    <w:name w:val="Заголовок 4 Знак"/>
    <w:basedOn w:val="DefaultParagraphFont"/>
    <w:link w:val="4"/>
    <w:semiHidden/>
    <w:qFormat/>
    <w:rsid w:val="00c1270c"/>
    <w:rPr>
      <w:rFonts w:ascii="Calibri" w:hAnsi="Calibri" w:eastAsia="Times New Roman" w:cs="Times New Roman"/>
      <w:b/>
      <w:bCs/>
      <w:sz w:val="28"/>
      <w:szCs w:val="28"/>
    </w:rPr>
  </w:style>
  <w:style w:type="character" w:styleId="61" w:customStyle="1">
    <w:name w:val="Заголовок 6 Знак"/>
    <w:basedOn w:val="DefaultParagraphFont"/>
    <w:link w:val="6"/>
    <w:qFormat/>
    <w:rsid w:val="00c1270c"/>
    <w:rPr>
      <w:b/>
    </w:rPr>
  </w:style>
  <w:style w:type="character" w:styleId="Style9" w:customStyle="1">
    <w:name w:val="Подзаголовок Знак"/>
    <w:basedOn w:val="DefaultParagraphFont"/>
    <w:link w:val="a4"/>
    <w:qFormat/>
    <w:rsid w:val="00c1270c"/>
    <w:rPr>
      <w:rFonts w:ascii="Cambria" w:hAnsi="Cambria" w:eastAsia="Times New Roman" w:cs="Times New Roman"/>
      <w:sz w:val="24"/>
      <w:szCs w:val="24"/>
    </w:rPr>
  </w:style>
  <w:style w:type="character" w:styleId="Style10" w:customStyle="1">
    <w:name w:val="Основной текст Знак"/>
    <w:basedOn w:val="DefaultParagraphFont"/>
    <w:link w:val="a7"/>
    <w:qFormat/>
    <w:rsid w:val="005e406f"/>
    <w:rPr>
      <w:b/>
      <w:bCs/>
      <w:spacing w:val="120"/>
      <w:sz w:val="32"/>
      <w:szCs w:val="24"/>
      <w:lang w:val="x-none" w:eastAsia="x-none"/>
    </w:rPr>
  </w:style>
  <w:style w:type="character" w:styleId="ConsPlusNormal" w:customStyle="1">
    <w:name w:val="ConsPlusNormal Знак"/>
    <w:link w:val="ConsPlusNormal"/>
    <w:qFormat/>
    <w:locked/>
    <w:rsid w:val="005e406f"/>
    <w:rPr>
      <w:rFonts w:ascii="Arial" w:hAnsi="Arial" w:cs="Arial"/>
      <w:lang w:eastAsia="zh-CN"/>
    </w:rPr>
  </w:style>
  <w:style w:type="character" w:styleId="Style11" w:customStyle="1">
    <w:name w:val="Текст выноски Знак"/>
    <w:basedOn w:val="DefaultParagraphFont"/>
    <w:link w:val="a9"/>
    <w:uiPriority w:val="99"/>
    <w:semiHidden/>
    <w:qFormat/>
    <w:rsid w:val="005e406f"/>
    <w:rPr>
      <w:rFonts w:ascii="Tahoma" w:hAnsi="Tahoma" w:eastAsia="Calibri" w:cs="Tahoma"/>
      <w:sz w:val="16"/>
      <w:szCs w:val="16"/>
      <w:lang w:eastAsia="ar-SA"/>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link w:val="a8"/>
    <w:rsid w:val="005e406f"/>
    <w:pPr>
      <w:suppressAutoHyphens w:val="false"/>
      <w:spacing w:lineRule="auto" w:line="240" w:before="0" w:after="0"/>
      <w:jc w:val="center"/>
    </w:pPr>
    <w:rPr>
      <w:rFonts w:ascii="Times New Roman" w:hAnsi="Times New Roman" w:eastAsia="Times New Roman"/>
      <w:b/>
      <w:bCs/>
      <w:spacing w:val="120"/>
      <w:sz w:val="32"/>
      <w:szCs w:val="24"/>
      <w:lang w:val="x-none" w:eastAsia="x-none"/>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Subtitle"/>
    <w:basedOn w:val="Normal"/>
    <w:next w:val="Normal"/>
    <w:link w:val="a5"/>
    <w:qFormat/>
    <w:rsid w:val="00c1270c"/>
    <w:pPr>
      <w:spacing w:before="0" w:after="60"/>
      <w:jc w:val="center"/>
      <w:outlineLvl w:val="1"/>
    </w:pPr>
    <w:rPr>
      <w:rFonts w:ascii="Cambria" w:hAnsi="Cambria"/>
    </w:rPr>
  </w:style>
  <w:style w:type="paragraph" w:styleId="TOCHeading">
    <w:name w:val="TOC Heading"/>
    <w:basedOn w:val="1"/>
    <w:next w:val="Normal"/>
    <w:uiPriority w:val="39"/>
    <w:semiHidden/>
    <w:unhideWhenUsed/>
    <w:qFormat/>
    <w:rsid w:val="00c1270c"/>
    <w:pPr>
      <w:keepLines/>
      <w:spacing w:before="480" w:after="0"/>
    </w:pPr>
    <w:rPr>
      <w:rFonts w:ascii="Cambria" w:hAnsi="Cambria" w:cs="Times New Roman"/>
      <w:color w:val="365F91"/>
      <w:kern w:val="0"/>
      <w:sz w:val="28"/>
      <w:szCs w:val="28"/>
      <w:lang w:eastAsia="en-US"/>
    </w:rPr>
  </w:style>
  <w:style w:type="paragraph" w:styleId="ConsPlusTitle" w:customStyle="1">
    <w:name w:val="ConsPlusTitle"/>
    <w:qFormat/>
    <w:rsid w:val="005e406f"/>
    <w:pPr>
      <w:widowControl w:val="false"/>
      <w:suppressAutoHyphens w:val="true"/>
      <w:bidi w:val="0"/>
      <w:jc w:val="left"/>
    </w:pPr>
    <w:rPr>
      <w:rFonts w:ascii="Times New Roman CYR" w:hAnsi="Times New Roman CYR" w:cs="Times New Roman CYR" w:eastAsia="Times New Roman"/>
      <w:b/>
      <w:bCs/>
      <w:color w:val="auto"/>
      <w:kern w:val="0"/>
      <w:sz w:val="24"/>
      <w:szCs w:val="24"/>
      <w:lang w:eastAsia="zh-CN" w:val="ru-RU" w:bidi="ar-SA"/>
    </w:rPr>
  </w:style>
  <w:style w:type="paragraph" w:styleId="ConsPlusNormal1" w:customStyle="1">
    <w:name w:val="ConsPlusNormal"/>
    <w:link w:val="ConsPlusNormal0"/>
    <w:qFormat/>
    <w:rsid w:val="005e406f"/>
    <w:pPr>
      <w:widowControl w:val="false"/>
      <w:suppressAutoHyphens w:val="true"/>
      <w:bidi w:val="0"/>
      <w:ind w:firstLine="720"/>
      <w:jc w:val="left"/>
    </w:pPr>
    <w:rPr>
      <w:rFonts w:ascii="Arial" w:hAnsi="Arial" w:cs="Arial" w:eastAsia="Times New Roman"/>
      <w:color w:val="auto"/>
      <w:kern w:val="0"/>
      <w:sz w:val="22"/>
      <w:szCs w:val="20"/>
      <w:lang w:eastAsia="zh-CN" w:val="ru-RU" w:bidi="ar-SA"/>
    </w:rPr>
  </w:style>
  <w:style w:type="paragraph" w:styleId="BalloonText">
    <w:name w:val="Balloon Text"/>
    <w:basedOn w:val="Normal"/>
    <w:link w:val="aa"/>
    <w:uiPriority w:val="99"/>
    <w:semiHidden/>
    <w:unhideWhenUsed/>
    <w:qFormat/>
    <w:rsid w:val="005e406f"/>
    <w:pPr>
      <w:spacing w:lineRule="auto" w:line="240" w:before="0" w:after="0"/>
    </w:pPr>
    <w:rPr>
      <w:rFonts w:ascii="Tahoma" w:hAnsi="Tahoma" w:cs="Tahoma"/>
      <w:sz w:val="16"/>
      <w:szCs w:val="16"/>
    </w:rPr>
  </w:style>
  <w:style w:type="paragraph" w:styleId="ListParagraph">
    <w:name w:val="List Paragraph"/>
    <w:basedOn w:val="Normal"/>
    <w:uiPriority w:val="34"/>
    <w:qFormat/>
    <w:rsid w:val="00a40e19"/>
    <w:pPr>
      <w:spacing w:before="0" w:after="200"/>
      <w:ind w:left="720" w:hanging="0"/>
      <w:contextualSpacing/>
    </w:pPr>
    <w:rPr/>
  </w:style>
  <w:style w:type="paragraph" w:styleId="ListBullet">
    <w:name w:val="List Bullet"/>
    <w:basedOn w:val="Normal"/>
    <w:uiPriority w:val="99"/>
    <w:unhideWhenUsed/>
    <w:qFormat/>
    <w:rsid w:val="00f44e61"/>
    <w:pPr>
      <w:spacing w:before="0" w:after="200"/>
      <w:contextualSpacing/>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LibreOffice/6.1.4.2$Windows_x86 LibreOffice_project/9d0f32d1f0b509096fd65e0d4bec26ddd1938fd3</Application>
  <Pages>7</Pages>
  <Words>1248</Words>
  <Characters>9891</Characters>
  <CharactersWithSpaces>11238</CharactersWithSpaces>
  <Paragraphs>115</Paragraphs>
  <Company>Юр.отдел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2021-08-19T13:49:00Z</dcterms:created>
  <dc:creator>Корепина М.Н.</dc:creator>
  <dc:description/>
  <dc:language>ru-RU</dc:language>
  <cp:lastModifiedBy/>
  <cp:lastPrinted>2022-11-16T08:54:58Z</cp:lastPrinted>
  <dcterms:modified xsi:type="dcterms:W3CDTF">2022-11-16T08:55:27Z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Юр.отдел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