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B6" w:rsidRPr="007120B6" w:rsidRDefault="007120B6" w:rsidP="007120B6">
      <w:pPr>
        <w:tabs>
          <w:tab w:val="left" w:pos="4962"/>
        </w:tabs>
        <w:snapToGrid w:val="0"/>
        <w:jc w:val="center"/>
        <w:rPr>
          <w:color w:val="auto"/>
          <w:sz w:val="28"/>
          <w:szCs w:val="28"/>
        </w:rPr>
      </w:pPr>
      <w:r w:rsidRPr="007120B6">
        <w:rPr>
          <w:noProof/>
          <w:color w:val="auto"/>
          <w:sz w:val="28"/>
          <w:szCs w:val="28"/>
        </w:rPr>
        <w:drawing>
          <wp:inline distT="0" distB="0" distL="0" distR="0" wp14:anchorId="612D309A" wp14:editId="056B155C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B6" w:rsidRPr="007120B6" w:rsidRDefault="007120B6" w:rsidP="007120B6">
      <w:pPr>
        <w:widowControl/>
        <w:jc w:val="center"/>
        <w:rPr>
          <w:rFonts w:ascii="Times New Roman" w:hAnsi="Times New Roman"/>
          <w:b/>
          <w:color w:val="auto"/>
          <w:spacing w:val="40"/>
          <w:sz w:val="24"/>
          <w:szCs w:val="24"/>
        </w:rPr>
      </w:pPr>
      <w:r w:rsidRPr="007120B6">
        <w:rPr>
          <w:rFonts w:ascii="Times New Roman" w:hAnsi="Times New Roman"/>
          <w:b/>
          <w:color w:val="auto"/>
          <w:spacing w:val="40"/>
          <w:sz w:val="24"/>
          <w:szCs w:val="24"/>
        </w:rPr>
        <w:t>ПРЕДСТАВИТЕЛЬНОЕ СОБРАНИЕ НИКОЛЬСКОГО</w:t>
      </w:r>
      <w:r w:rsidRPr="007120B6">
        <w:rPr>
          <w:rFonts w:ascii="Times New Roman" w:hAnsi="Times New Roman"/>
          <w:b/>
          <w:color w:val="auto"/>
          <w:spacing w:val="40"/>
          <w:sz w:val="24"/>
          <w:szCs w:val="24"/>
        </w:rPr>
        <w:br/>
        <w:t>МУНИЦИПАЛЬНОГО РАЙОНА</w:t>
      </w:r>
      <w:r w:rsidRPr="007120B6">
        <w:rPr>
          <w:rFonts w:ascii="Times New Roman" w:hAnsi="Times New Roman"/>
          <w:b/>
          <w:color w:val="auto"/>
          <w:spacing w:val="40"/>
          <w:sz w:val="24"/>
          <w:szCs w:val="24"/>
        </w:rPr>
        <w:br/>
        <w:t>ВОЛОГОДСКОЙ ОБЛАСТИ</w:t>
      </w:r>
    </w:p>
    <w:p w:rsidR="007120B6" w:rsidRPr="007120B6" w:rsidRDefault="007120B6" w:rsidP="007120B6">
      <w:pPr>
        <w:widowControl/>
        <w:jc w:val="center"/>
        <w:rPr>
          <w:rFonts w:ascii="Times New Roman" w:hAnsi="Times New Roman"/>
          <w:b/>
          <w:color w:val="auto"/>
          <w:spacing w:val="40"/>
          <w:sz w:val="24"/>
          <w:szCs w:val="24"/>
        </w:rPr>
      </w:pPr>
    </w:p>
    <w:p w:rsidR="007120B6" w:rsidRPr="007120B6" w:rsidRDefault="007120B6" w:rsidP="007120B6">
      <w:pPr>
        <w:widowControl/>
        <w:ind w:firstLine="709"/>
        <w:jc w:val="center"/>
        <w:rPr>
          <w:rFonts w:ascii="Times New Roman" w:hAnsi="Times New Roman"/>
          <w:b/>
          <w:color w:val="auto"/>
          <w:spacing w:val="40"/>
          <w:sz w:val="24"/>
          <w:szCs w:val="24"/>
        </w:rPr>
      </w:pPr>
      <w:r w:rsidRPr="007120B6">
        <w:rPr>
          <w:rFonts w:ascii="Times New Roman" w:hAnsi="Times New Roman"/>
          <w:b/>
          <w:color w:val="auto"/>
          <w:spacing w:val="40"/>
          <w:sz w:val="24"/>
          <w:szCs w:val="24"/>
        </w:rPr>
        <w:t>РЕШЕНИЕ</w:t>
      </w:r>
      <w:r w:rsidRPr="007120B6">
        <w:rPr>
          <w:rFonts w:ascii="Times New Roman" w:hAnsi="Times New Roman"/>
          <w:b/>
          <w:color w:val="auto"/>
          <w:spacing w:val="40"/>
          <w:sz w:val="24"/>
          <w:szCs w:val="24"/>
        </w:rPr>
        <w:tab/>
      </w:r>
    </w:p>
    <w:p w:rsidR="007120B6" w:rsidRPr="007120B6" w:rsidRDefault="007120B6" w:rsidP="007120B6">
      <w:pPr>
        <w:widowControl/>
        <w:ind w:firstLine="709"/>
        <w:jc w:val="center"/>
        <w:rPr>
          <w:rFonts w:ascii="Times New Roman" w:hAnsi="Times New Roman"/>
          <w:b/>
          <w:color w:val="auto"/>
          <w:spacing w:val="40"/>
          <w:sz w:val="24"/>
          <w:szCs w:val="24"/>
        </w:rPr>
      </w:pPr>
    </w:p>
    <w:p w:rsidR="007120B6" w:rsidRPr="007120B6" w:rsidRDefault="007B03AA" w:rsidP="007120B6">
      <w:pPr>
        <w:widowControl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12</w:t>
      </w:r>
      <w:r w:rsidR="007120B6" w:rsidRPr="007120B6">
        <w:rPr>
          <w:rFonts w:ascii="Times New Roman" w:hAnsi="Times New Roman"/>
          <w:color w:val="auto"/>
          <w:sz w:val="26"/>
          <w:szCs w:val="26"/>
        </w:rPr>
        <w:t xml:space="preserve"> октября 2021 года </w:t>
      </w:r>
      <w:r w:rsidR="007120B6" w:rsidRPr="007120B6">
        <w:rPr>
          <w:rFonts w:ascii="Times New Roman" w:hAnsi="Times New Roman"/>
          <w:color w:val="auto"/>
          <w:sz w:val="26"/>
          <w:szCs w:val="26"/>
        </w:rPr>
        <w:tab/>
      </w:r>
      <w:r w:rsidR="007120B6" w:rsidRPr="007120B6">
        <w:rPr>
          <w:rFonts w:ascii="Times New Roman" w:hAnsi="Times New Roman"/>
          <w:color w:val="auto"/>
          <w:sz w:val="26"/>
          <w:szCs w:val="26"/>
        </w:rPr>
        <w:tab/>
        <w:t xml:space="preserve">          </w:t>
      </w:r>
      <w:r w:rsidR="007120B6" w:rsidRPr="007120B6">
        <w:rPr>
          <w:rFonts w:ascii="Times New Roman" w:hAnsi="Times New Roman"/>
          <w:color w:val="auto"/>
          <w:sz w:val="26"/>
          <w:szCs w:val="26"/>
        </w:rPr>
        <w:tab/>
      </w:r>
      <w:r w:rsidR="007120B6" w:rsidRPr="007120B6">
        <w:rPr>
          <w:rFonts w:ascii="Times New Roman" w:hAnsi="Times New Roman"/>
          <w:color w:val="auto"/>
          <w:sz w:val="26"/>
          <w:szCs w:val="26"/>
        </w:rPr>
        <w:tab/>
        <w:t xml:space="preserve">                      </w:t>
      </w:r>
      <w:r w:rsidR="007120B6">
        <w:rPr>
          <w:rFonts w:ascii="Times New Roman" w:hAnsi="Times New Roman"/>
          <w:color w:val="auto"/>
          <w:sz w:val="26"/>
          <w:szCs w:val="26"/>
        </w:rPr>
        <w:t xml:space="preserve">               </w:t>
      </w:r>
      <w:r w:rsidR="007120B6">
        <w:rPr>
          <w:rFonts w:ascii="Times New Roman" w:hAnsi="Times New Roman"/>
          <w:color w:val="auto"/>
          <w:sz w:val="26"/>
          <w:szCs w:val="26"/>
        </w:rPr>
        <w:tab/>
      </w:r>
      <w:r w:rsidR="007120B6">
        <w:rPr>
          <w:rFonts w:ascii="Times New Roman" w:hAnsi="Times New Roman"/>
          <w:color w:val="auto"/>
          <w:sz w:val="26"/>
          <w:szCs w:val="26"/>
        </w:rPr>
        <w:tab/>
        <w:t xml:space="preserve">             № 91</w:t>
      </w:r>
    </w:p>
    <w:p w:rsidR="00D64985" w:rsidRPr="008404AC" w:rsidRDefault="004B71B4" w:rsidP="007120B6">
      <w:pPr>
        <w:pStyle w:val="afb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ab/>
      </w:r>
      <w:r w:rsidRPr="008404AC">
        <w:rPr>
          <w:rFonts w:ascii="Times New Roman" w:hAnsi="Times New Roman"/>
          <w:sz w:val="28"/>
          <w:szCs w:val="28"/>
        </w:rPr>
        <w:tab/>
      </w:r>
    </w:p>
    <w:p w:rsidR="00D64985" w:rsidRPr="008404AC" w:rsidRDefault="00D64985" w:rsidP="00D72087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D64985" w:rsidRPr="007120B6" w:rsidRDefault="00D64985" w:rsidP="00D72087">
      <w:pPr>
        <w:shd w:val="clear" w:color="auto" w:fill="FFFFFF"/>
        <w:autoSpaceDE w:val="0"/>
        <w:autoSpaceDN w:val="0"/>
        <w:adjustRightInd w:val="0"/>
        <w:ind w:right="4818"/>
        <w:jc w:val="both"/>
        <w:rPr>
          <w:rFonts w:ascii="Times New Roman" w:hAnsi="Times New Roman"/>
          <w:spacing w:val="-1"/>
          <w:sz w:val="24"/>
          <w:szCs w:val="24"/>
        </w:rPr>
      </w:pPr>
      <w:r w:rsidRPr="007120B6">
        <w:rPr>
          <w:rFonts w:ascii="Times New Roman" w:hAnsi="Times New Roman"/>
          <w:spacing w:val="-1"/>
          <w:sz w:val="24"/>
          <w:szCs w:val="24"/>
        </w:rPr>
        <w:t>Об утверждении Положения о муниципальном земельном контроле на территории сельских поселений Никольского муниципального района</w:t>
      </w:r>
    </w:p>
    <w:p w:rsidR="00D72087" w:rsidRPr="007120B6" w:rsidRDefault="00D72087" w:rsidP="00D720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48443A" w:rsidRPr="007120B6" w:rsidRDefault="0048443A" w:rsidP="00D72087">
      <w:pPr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7120B6">
        <w:rPr>
          <w:rFonts w:ascii="Times New Roman" w:hAnsi="Times New Roman"/>
          <w:bCs/>
          <w:iCs/>
          <w:color w:val="auto"/>
          <w:sz w:val="24"/>
          <w:szCs w:val="24"/>
          <w:lang w:eastAsia="zh-CN"/>
        </w:rPr>
        <w:t>В соответствии с</w:t>
      </w:r>
      <w:r w:rsidR="00614B72" w:rsidRPr="007120B6">
        <w:rPr>
          <w:rFonts w:ascii="Times New Roman" w:hAnsi="Times New Roman"/>
          <w:bCs/>
          <w:iCs/>
          <w:color w:val="auto"/>
          <w:sz w:val="24"/>
          <w:szCs w:val="24"/>
          <w:lang w:eastAsia="zh-CN"/>
        </w:rPr>
        <w:t>о статьей 72 Земельного кодекса Российской Федерации,</w:t>
      </w:r>
      <w:r w:rsidRPr="007120B6">
        <w:rPr>
          <w:rFonts w:ascii="Times New Roman" w:hAnsi="Times New Roman"/>
          <w:bCs/>
          <w:iCs/>
          <w:color w:val="auto"/>
          <w:sz w:val="24"/>
          <w:szCs w:val="24"/>
          <w:lang w:eastAsia="zh-CN"/>
        </w:rPr>
        <w:t xml:space="preserve"> Федеральным законом от 31.07.2021 №248-ФЗ </w:t>
      </w:r>
      <w:r w:rsidR="00614B72" w:rsidRPr="007120B6">
        <w:rPr>
          <w:rFonts w:ascii="Times New Roman" w:hAnsi="Times New Roman"/>
          <w:bCs/>
          <w:color w:val="auto"/>
          <w:kern w:val="36"/>
          <w:sz w:val="24"/>
          <w:szCs w:val="24"/>
        </w:rPr>
        <w:t>«</w:t>
      </w:r>
      <w:r w:rsidRPr="007120B6">
        <w:rPr>
          <w:rFonts w:ascii="Times New Roman" w:hAnsi="Times New Roman"/>
          <w:bCs/>
          <w:color w:val="auto"/>
          <w:kern w:val="36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614B72" w:rsidRPr="007120B6">
        <w:rPr>
          <w:rFonts w:ascii="Times New Roman" w:hAnsi="Times New Roman"/>
          <w:bCs/>
          <w:color w:val="auto"/>
          <w:kern w:val="36"/>
          <w:sz w:val="24"/>
          <w:szCs w:val="24"/>
        </w:rPr>
        <w:t>»</w:t>
      </w:r>
      <w:r w:rsidRPr="007120B6">
        <w:rPr>
          <w:rFonts w:ascii="Times New Roman" w:hAnsi="Times New Roman"/>
          <w:bCs/>
          <w:color w:val="auto"/>
          <w:kern w:val="36"/>
          <w:sz w:val="24"/>
          <w:szCs w:val="24"/>
        </w:rPr>
        <w:t>, руководствуясь статьей 29 Устава Никольского муниципального района, Представительное Собрание Никольского муниципального района</w:t>
      </w:r>
    </w:p>
    <w:p w:rsidR="00D64985" w:rsidRPr="007120B6" w:rsidRDefault="00D64985" w:rsidP="007120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20B6"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D64985" w:rsidRPr="007120B6" w:rsidRDefault="00D64985" w:rsidP="00D72087">
      <w:pPr>
        <w:shd w:val="clear" w:color="auto" w:fill="FFFFFF"/>
        <w:autoSpaceDE w:val="0"/>
        <w:autoSpaceDN w:val="0"/>
        <w:adjustRightInd w:val="0"/>
        <w:ind w:firstLine="679"/>
        <w:jc w:val="both"/>
        <w:rPr>
          <w:rFonts w:ascii="Times New Roman" w:hAnsi="Times New Roman"/>
          <w:sz w:val="24"/>
          <w:szCs w:val="24"/>
        </w:rPr>
      </w:pPr>
    </w:p>
    <w:p w:rsidR="00D64985" w:rsidRPr="007120B6" w:rsidRDefault="00D64985" w:rsidP="00D72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1. Утвердить Положение о муниципальном </w:t>
      </w:r>
      <w:r w:rsidR="00F64F18" w:rsidRPr="007120B6">
        <w:rPr>
          <w:rFonts w:ascii="Times New Roman" w:hAnsi="Times New Roman"/>
          <w:sz w:val="24"/>
          <w:szCs w:val="24"/>
        </w:rPr>
        <w:t>земельном</w:t>
      </w:r>
      <w:r w:rsidRPr="007120B6">
        <w:rPr>
          <w:rFonts w:ascii="Times New Roman" w:hAnsi="Times New Roman"/>
          <w:sz w:val="24"/>
          <w:szCs w:val="24"/>
        </w:rPr>
        <w:t xml:space="preserve"> контроле на территории сельских поселений Никольского муниципального района</w:t>
      </w:r>
      <w:r w:rsidRPr="007120B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D64985" w:rsidRPr="007120B6" w:rsidRDefault="00D64985" w:rsidP="00D7208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Настоящее решение вступает </w:t>
      </w:r>
      <w:r w:rsidRPr="007120B6">
        <w:rPr>
          <w:rFonts w:ascii="Times New Roman" w:hAnsi="Times New Roman"/>
          <w:sz w:val="24"/>
          <w:szCs w:val="24"/>
        </w:rPr>
        <w:t>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64985" w:rsidRPr="007120B6" w:rsidRDefault="00D64985" w:rsidP="00D72087">
      <w:pPr>
        <w:shd w:val="clear" w:color="auto" w:fill="FFFFFF"/>
        <w:autoSpaceDE w:val="0"/>
        <w:autoSpaceDN w:val="0"/>
        <w:adjustRightInd w:val="0"/>
        <w:spacing w:before="312" w:line="322" w:lineRule="exact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64985" w:rsidRPr="007120B6" w:rsidRDefault="00D64985" w:rsidP="00D72087">
      <w:pPr>
        <w:shd w:val="clear" w:color="auto" w:fill="FFFFFF"/>
        <w:autoSpaceDE w:val="0"/>
        <w:autoSpaceDN w:val="0"/>
        <w:adjustRightInd w:val="0"/>
        <w:spacing w:before="312" w:line="322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7120B6">
        <w:rPr>
          <w:rFonts w:ascii="Times New Roman" w:hAnsi="Times New Roman"/>
          <w:spacing w:val="-1"/>
          <w:sz w:val="24"/>
          <w:szCs w:val="24"/>
        </w:rPr>
        <w:t>Глава</w:t>
      </w:r>
      <w:r w:rsidR="007120B6">
        <w:rPr>
          <w:rFonts w:ascii="Times New Roman" w:hAnsi="Times New Roman"/>
          <w:spacing w:val="-1"/>
          <w:sz w:val="24"/>
          <w:szCs w:val="24"/>
        </w:rPr>
        <w:t xml:space="preserve"> Никольского муниципального</w:t>
      </w:r>
      <w:r w:rsidRPr="007120B6">
        <w:rPr>
          <w:rFonts w:ascii="Times New Roman" w:hAnsi="Times New Roman"/>
          <w:spacing w:val="-1"/>
          <w:sz w:val="24"/>
          <w:szCs w:val="24"/>
        </w:rPr>
        <w:t xml:space="preserve"> района</w:t>
      </w:r>
      <w:r w:rsidR="007120B6">
        <w:rPr>
          <w:rFonts w:ascii="Times New Roman" w:hAnsi="Times New Roman"/>
          <w:spacing w:val="-1"/>
          <w:sz w:val="24"/>
          <w:szCs w:val="24"/>
        </w:rPr>
        <w:tab/>
      </w:r>
      <w:r w:rsidR="007120B6">
        <w:rPr>
          <w:rFonts w:ascii="Times New Roman" w:hAnsi="Times New Roman"/>
          <w:spacing w:val="-1"/>
          <w:sz w:val="24"/>
          <w:szCs w:val="24"/>
        </w:rPr>
        <w:tab/>
      </w:r>
      <w:r w:rsidR="007120B6">
        <w:rPr>
          <w:rFonts w:ascii="Times New Roman" w:hAnsi="Times New Roman"/>
          <w:spacing w:val="-1"/>
          <w:sz w:val="24"/>
          <w:szCs w:val="24"/>
        </w:rPr>
        <w:tab/>
      </w:r>
      <w:r w:rsidR="007120B6">
        <w:rPr>
          <w:rFonts w:ascii="Times New Roman" w:hAnsi="Times New Roman"/>
          <w:spacing w:val="-1"/>
          <w:sz w:val="24"/>
          <w:szCs w:val="24"/>
        </w:rPr>
        <w:tab/>
      </w:r>
      <w:r w:rsidR="007120B6">
        <w:rPr>
          <w:rFonts w:ascii="Times New Roman" w:hAnsi="Times New Roman"/>
          <w:spacing w:val="-1"/>
          <w:sz w:val="24"/>
          <w:szCs w:val="24"/>
        </w:rPr>
        <w:tab/>
      </w:r>
      <w:r w:rsidR="007120B6">
        <w:rPr>
          <w:rFonts w:ascii="Times New Roman" w:hAnsi="Times New Roman"/>
          <w:spacing w:val="-1"/>
          <w:sz w:val="24"/>
          <w:szCs w:val="24"/>
        </w:rPr>
        <w:tab/>
        <w:t xml:space="preserve">    </w:t>
      </w:r>
      <w:r w:rsidRPr="007120B6">
        <w:rPr>
          <w:rFonts w:ascii="Times New Roman" w:hAnsi="Times New Roman"/>
          <w:spacing w:val="-1"/>
          <w:sz w:val="24"/>
          <w:szCs w:val="24"/>
        </w:rPr>
        <w:t>В.В. Панов</w:t>
      </w:r>
    </w:p>
    <w:p w:rsidR="00AC0910" w:rsidRPr="007120B6" w:rsidRDefault="00AC0910" w:rsidP="00D72087">
      <w:pPr>
        <w:pStyle w:val="ConsPlusTitle"/>
        <w:spacing w:line="240" w:lineRule="exact"/>
        <w:rPr>
          <w:b w:val="0"/>
          <w:szCs w:val="24"/>
        </w:rPr>
      </w:pPr>
    </w:p>
    <w:p w:rsidR="00614B72" w:rsidRPr="007120B6" w:rsidRDefault="00614B72" w:rsidP="00D72087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br w:type="page"/>
      </w:r>
    </w:p>
    <w:p w:rsidR="00F64F18" w:rsidRPr="007120B6" w:rsidRDefault="00F64F18" w:rsidP="00D72087">
      <w:pPr>
        <w:suppressAutoHyphens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64F18" w:rsidRPr="007120B6" w:rsidRDefault="007120B6" w:rsidP="00D72087">
      <w:pPr>
        <w:suppressAutoHyphens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64F18" w:rsidRPr="007120B6">
        <w:rPr>
          <w:rFonts w:ascii="Times New Roman" w:hAnsi="Times New Roman"/>
          <w:sz w:val="24"/>
          <w:szCs w:val="24"/>
        </w:rPr>
        <w:t xml:space="preserve">ешением Представительного собрания </w:t>
      </w:r>
    </w:p>
    <w:p w:rsidR="00F64F18" w:rsidRPr="007120B6" w:rsidRDefault="00F64F18" w:rsidP="00D72087">
      <w:pPr>
        <w:suppressAutoHyphens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Никольского муниципального района </w:t>
      </w:r>
    </w:p>
    <w:p w:rsidR="00F64F18" w:rsidRPr="007120B6" w:rsidRDefault="007B03AA" w:rsidP="00D72087">
      <w:pPr>
        <w:suppressAutoHyphens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</w:t>
      </w:r>
      <w:r w:rsidR="007120B6">
        <w:rPr>
          <w:rFonts w:ascii="Times New Roman" w:hAnsi="Times New Roman"/>
          <w:sz w:val="24"/>
          <w:szCs w:val="24"/>
        </w:rPr>
        <w:t>.10.2021 года № 91</w:t>
      </w:r>
    </w:p>
    <w:p w:rsidR="00F64F18" w:rsidRPr="007120B6" w:rsidRDefault="00F64F18" w:rsidP="00D72087">
      <w:pPr>
        <w:pStyle w:val="ConsPlusTitle"/>
        <w:spacing w:line="240" w:lineRule="exact"/>
        <w:jc w:val="center"/>
        <w:rPr>
          <w:b w:val="0"/>
          <w:szCs w:val="24"/>
        </w:rPr>
      </w:pPr>
    </w:p>
    <w:p w:rsidR="00F64F18" w:rsidRPr="007120B6" w:rsidRDefault="00F64F18" w:rsidP="00D72087">
      <w:pPr>
        <w:pStyle w:val="ConsPlusTitle"/>
        <w:spacing w:line="240" w:lineRule="exact"/>
        <w:jc w:val="center"/>
        <w:rPr>
          <w:b w:val="0"/>
          <w:szCs w:val="24"/>
        </w:rPr>
      </w:pPr>
    </w:p>
    <w:p w:rsidR="0024234A" w:rsidRPr="007120B6" w:rsidRDefault="0024234A" w:rsidP="00D72087">
      <w:pPr>
        <w:pStyle w:val="ConsPlusTitle"/>
        <w:spacing w:line="240" w:lineRule="exact"/>
        <w:jc w:val="center"/>
        <w:rPr>
          <w:b w:val="0"/>
          <w:szCs w:val="24"/>
        </w:rPr>
      </w:pPr>
      <w:r w:rsidRPr="007120B6">
        <w:rPr>
          <w:b w:val="0"/>
          <w:szCs w:val="24"/>
        </w:rPr>
        <w:t>ПОЛОЖЕНИЕ</w:t>
      </w:r>
    </w:p>
    <w:p w:rsidR="00C96A92" w:rsidRPr="007120B6" w:rsidRDefault="0024234A" w:rsidP="00C96A92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0" w:name="_Hlk73456502"/>
      <w:r w:rsidRPr="00C96A92">
        <w:rPr>
          <w:rFonts w:ascii="Times New Roman" w:hAnsi="Times New Roman"/>
          <w:sz w:val="24"/>
          <w:szCs w:val="24"/>
        </w:rPr>
        <w:t xml:space="preserve">о муниципальном земельном контроле  </w:t>
      </w:r>
      <w:r w:rsidR="00C96A92" w:rsidRPr="007120B6">
        <w:rPr>
          <w:rFonts w:ascii="Times New Roman" w:hAnsi="Times New Roman"/>
          <w:sz w:val="24"/>
          <w:szCs w:val="24"/>
        </w:rPr>
        <w:t>на территории сельских поселений Никольского муниципального района</w:t>
      </w:r>
      <w:r w:rsidR="00C96A92" w:rsidRPr="00C96A92">
        <w:rPr>
          <w:rFonts w:ascii="Times New Roman" w:hAnsi="Times New Roman"/>
          <w:sz w:val="24"/>
          <w:szCs w:val="24"/>
        </w:rPr>
        <w:t>.</w:t>
      </w:r>
    </w:p>
    <w:p w:rsidR="0024234A" w:rsidRPr="007120B6" w:rsidRDefault="0024234A" w:rsidP="00D72087">
      <w:pPr>
        <w:pStyle w:val="ConsPlusTitle"/>
        <w:jc w:val="center"/>
        <w:rPr>
          <w:b w:val="0"/>
          <w:szCs w:val="24"/>
        </w:rPr>
      </w:pPr>
    </w:p>
    <w:bookmarkEnd w:id="0"/>
    <w:p w:rsidR="0024234A" w:rsidRPr="007120B6" w:rsidRDefault="0024234A" w:rsidP="00D72087">
      <w:pPr>
        <w:pStyle w:val="ConsPlusTitle"/>
        <w:jc w:val="center"/>
        <w:rPr>
          <w:b w:val="0"/>
          <w:szCs w:val="24"/>
        </w:rPr>
      </w:pPr>
    </w:p>
    <w:p w:rsidR="0024234A" w:rsidRPr="007120B6" w:rsidRDefault="0024234A" w:rsidP="00D72087">
      <w:pPr>
        <w:pStyle w:val="ConsPlusNormal"/>
        <w:ind w:firstLine="0"/>
        <w:jc w:val="center"/>
        <w:rPr>
          <w:szCs w:val="24"/>
        </w:rPr>
      </w:pPr>
      <w:r w:rsidRPr="007120B6">
        <w:rPr>
          <w:szCs w:val="24"/>
        </w:rPr>
        <w:t>1.Общие положения</w:t>
      </w:r>
      <w:bookmarkStart w:id="1" w:name="_GoBack"/>
      <w:bookmarkEnd w:id="1"/>
    </w:p>
    <w:p w:rsidR="0024234A" w:rsidRPr="007120B6" w:rsidRDefault="0024234A" w:rsidP="00D72087">
      <w:pPr>
        <w:pStyle w:val="ConsPlusNormal"/>
        <w:ind w:firstLine="567"/>
        <w:rPr>
          <w:szCs w:val="24"/>
        </w:rPr>
      </w:pPr>
    </w:p>
    <w:p w:rsidR="0024234A" w:rsidRPr="007120B6" w:rsidRDefault="004B20E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1.1. </w:t>
      </w:r>
      <w:r w:rsidR="0024234A" w:rsidRPr="007120B6">
        <w:rPr>
          <w:rFonts w:ascii="Times New Roman" w:hAnsi="Times New Roman"/>
          <w:sz w:val="24"/>
          <w:szCs w:val="24"/>
        </w:rPr>
        <w:t>Настоящее Положение устанавливает порядок организации и осуществления муниципального земельного контроля</w:t>
      </w:r>
      <w:r w:rsidR="003A41E2" w:rsidRPr="007120B6">
        <w:rPr>
          <w:rFonts w:ascii="Times New Roman" w:hAnsi="Times New Roman"/>
          <w:sz w:val="24"/>
          <w:szCs w:val="24"/>
        </w:rPr>
        <w:t xml:space="preserve"> на территории сельских поселений Никольского муниципального района Вологодской области </w:t>
      </w:r>
      <w:r w:rsidR="0024234A" w:rsidRPr="007120B6">
        <w:rPr>
          <w:rFonts w:ascii="Times New Roman" w:hAnsi="Times New Roman"/>
          <w:sz w:val="24"/>
          <w:szCs w:val="24"/>
        </w:rPr>
        <w:t>(далее – муниципальный</w:t>
      </w:r>
      <w:r w:rsidR="003A41E2" w:rsidRPr="007120B6">
        <w:rPr>
          <w:rFonts w:ascii="Times New Roman" w:hAnsi="Times New Roman"/>
          <w:sz w:val="24"/>
          <w:szCs w:val="24"/>
        </w:rPr>
        <w:t xml:space="preserve"> земельный</w:t>
      </w:r>
      <w:r w:rsidR="0024234A" w:rsidRPr="007120B6">
        <w:rPr>
          <w:rFonts w:ascii="Times New Roman" w:hAnsi="Times New Roman"/>
          <w:sz w:val="24"/>
          <w:szCs w:val="24"/>
        </w:rPr>
        <w:t xml:space="preserve"> контроль</w:t>
      </w:r>
      <w:r w:rsidR="008404AC" w:rsidRPr="007120B6">
        <w:rPr>
          <w:rFonts w:ascii="Times New Roman" w:hAnsi="Times New Roman"/>
          <w:sz w:val="24"/>
          <w:szCs w:val="24"/>
        </w:rPr>
        <w:t>, муниципальный контроль</w:t>
      </w:r>
      <w:r w:rsidR="0024234A" w:rsidRPr="007120B6">
        <w:rPr>
          <w:rFonts w:ascii="Times New Roman" w:hAnsi="Times New Roman"/>
          <w:sz w:val="24"/>
          <w:szCs w:val="24"/>
        </w:rPr>
        <w:t>).</w:t>
      </w:r>
    </w:p>
    <w:p w:rsidR="00D72087" w:rsidRPr="007120B6" w:rsidRDefault="00D72087" w:rsidP="00D72087">
      <w:pPr>
        <w:pStyle w:val="a8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1.2. Муниципальный земельный контроль осуществляется администрацией Никольского муниципального района Вологодской области (далее – администрация района)</w:t>
      </w:r>
    </w:p>
    <w:p w:rsidR="00D72087" w:rsidRPr="007120B6" w:rsidRDefault="00D72087" w:rsidP="00D72087">
      <w:pPr>
        <w:pStyle w:val="a8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Непосредственное осуществление муниципального земельного контроля возлагается на комитет по управлению имуществом администрации района (далее – контрольный орган).</w:t>
      </w:r>
    </w:p>
    <w:p w:rsidR="00D72087" w:rsidRPr="007120B6" w:rsidRDefault="00D72087" w:rsidP="00D72087">
      <w:pPr>
        <w:pStyle w:val="a8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1.3. Руководство деятельностью по осуществлению муниципального контроля осуществляет руководитель администрации района.</w:t>
      </w:r>
    </w:p>
    <w:p w:rsidR="00D72087" w:rsidRPr="007120B6" w:rsidRDefault="00D7208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От имени Контрольного органа муниципальный контроль вправе осуществлять должностные лица, перечень которых установлен приложением 1 к настоящему Положению. </w:t>
      </w:r>
    </w:p>
    <w:p w:rsidR="00D72087" w:rsidRPr="007120B6" w:rsidRDefault="00D7208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1.4. Должностные лица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статьей 29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248-ФЗ), а также имеют право пользоваться техническими средствами, в том числе осуществлять фотосъемку, аудио- и видеозапись объектов и документов (кроме объектов и документов, отнесенных к государственной и иной охраняемой законом тайне).</w:t>
      </w:r>
    </w:p>
    <w:p w:rsidR="0024234A" w:rsidRPr="007120B6" w:rsidRDefault="00D7208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1.5</w:t>
      </w:r>
      <w:r w:rsidR="0024234A" w:rsidRPr="007120B6">
        <w:rPr>
          <w:rFonts w:ascii="Times New Roman" w:hAnsi="Times New Roman"/>
          <w:sz w:val="24"/>
          <w:szCs w:val="24"/>
        </w:rPr>
        <w:t>. Предметом муниципального контроля является:</w:t>
      </w:r>
    </w:p>
    <w:p w:rsidR="0024234A" w:rsidRPr="007120B6" w:rsidRDefault="004B20E3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с</w:t>
      </w:r>
      <w:r w:rsidR="0024234A" w:rsidRPr="007120B6">
        <w:rPr>
          <w:szCs w:val="24"/>
        </w:rPr>
        <w:t>облюдение</w:t>
      </w:r>
      <w:r w:rsidRPr="007120B6">
        <w:rPr>
          <w:szCs w:val="24"/>
        </w:rPr>
        <w:t xml:space="preserve"> </w:t>
      </w:r>
      <w:r w:rsidR="0024234A" w:rsidRPr="007120B6">
        <w:rPr>
          <w:szCs w:val="24"/>
        </w:rPr>
        <w:t>юридическими лицами,</w:t>
      </w:r>
      <w:r w:rsidRPr="007120B6">
        <w:rPr>
          <w:szCs w:val="24"/>
        </w:rPr>
        <w:t xml:space="preserve"> </w:t>
      </w:r>
      <w:r w:rsidR="0024234A" w:rsidRPr="007120B6">
        <w:rPr>
          <w:szCs w:val="24"/>
        </w:rPr>
        <w:t>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</w:t>
      </w:r>
      <w:r w:rsidRPr="007120B6">
        <w:rPr>
          <w:szCs w:val="24"/>
        </w:rPr>
        <w:t xml:space="preserve"> </w:t>
      </w:r>
      <w:r w:rsidR="0024234A" w:rsidRPr="007120B6">
        <w:rPr>
          <w:szCs w:val="24"/>
        </w:rPr>
        <w:t>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исполнение решений, принимаемых по результатам контрольных мероприятий.</w:t>
      </w:r>
    </w:p>
    <w:p w:rsidR="009A5B41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1.</w:t>
      </w:r>
      <w:r w:rsidR="00D72087" w:rsidRPr="007120B6">
        <w:rPr>
          <w:rFonts w:ascii="Times New Roman" w:hAnsi="Times New Roman"/>
          <w:sz w:val="24"/>
          <w:szCs w:val="24"/>
        </w:rPr>
        <w:t>6</w:t>
      </w:r>
      <w:r w:rsidRPr="007120B6">
        <w:rPr>
          <w:rFonts w:ascii="Times New Roman" w:hAnsi="Times New Roman"/>
          <w:sz w:val="24"/>
          <w:szCs w:val="24"/>
        </w:rPr>
        <w:t>. Объектами муниципального</w:t>
      </w:r>
      <w:r w:rsidR="005E6E23" w:rsidRPr="007120B6">
        <w:rPr>
          <w:rFonts w:ascii="Times New Roman" w:hAnsi="Times New Roman"/>
          <w:sz w:val="24"/>
          <w:szCs w:val="24"/>
        </w:rPr>
        <w:t xml:space="preserve"> земельного</w:t>
      </w:r>
      <w:r w:rsidRPr="007120B6">
        <w:rPr>
          <w:rFonts w:ascii="Times New Roman" w:hAnsi="Times New Roman"/>
          <w:sz w:val="24"/>
          <w:szCs w:val="24"/>
        </w:rPr>
        <w:t xml:space="preserve"> контроля </w:t>
      </w:r>
      <w:r w:rsidR="009A5B41" w:rsidRPr="007120B6">
        <w:rPr>
          <w:rFonts w:ascii="Times New Roman" w:hAnsi="Times New Roman"/>
          <w:sz w:val="24"/>
          <w:szCs w:val="24"/>
        </w:rPr>
        <w:t>являются объекты земельных отношений, а также деятельность, действия (бездействие), результаты деятельности граждан и организаций на территории сельских поселений Никольского муниципального района, в рамках которых должны соблюдаться обязательные требования земельного законодательства, в том числе предъявляемые к указанным гражданам и организациям (далее – объект контроля).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1.</w:t>
      </w:r>
      <w:r w:rsidR="00D72087" w:rsidRPr="007120B6">
        <w:rPr>
          <w:rFonts w:ascii="Times New Roman" w:hAnsi="Times New Roman"/>
          <w:sz w:val="24"/>
          <w:szCs w:val="24"/>
        </w:rPr>
        <w:t>7.</w:t>
      </w:r>
      <w:r w:rsidRPr="007120B6">
        <w:rPr>
          <w:rFonts w:ascii="Times New Roman" w:hAnsi="Times New Roman"/>
          <w:sz w:val="24"/>
          <w:szCs w:val="24"/>
        </w:rPr>
        <w:t xml:space="preserve"> Учет объектов контроля осуществляется посредством создания: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 xml:space="preserve">единого реестра контрольных мероприятий; 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информационной</w:t>
      </w:r>
      <w:r w:rsidR="004B20E3" w:rsidRPr="007120B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20B6">
        <w:rPr>
          <w:rFonts w:ascii="Times New Roman" w:hAnsi="Times New Roman"/>
          <w:color w:val="auto"/>
          <w:sz w:val="24"/>
          <w:szCs w:val="24"/>
        </w:rPr>
        <w:t>системы</w:t>
      </w:r>
      <w:r w:rsidR="004B20E3" w:rsidRPr="007120B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 xml:space="preserve">(подсистемы государственной информационной системы) </w:t>
      </w:r>
      <w:r w:rsidRPr="007120B6">
        <w:rPr>
          <w:rFonts w:ascii="Times New Roman" w:hAnsi="Times New Roman"/>
          <w:color w:val="auto"/>
          <w:sz w:val="24"/>
          <w:szCs w:val="24"/>
        </w:rPr>
        <w:t>досудебного</w:t>
      </w:r>
      <w:r w:rsidR="004B20E3" w:rsidRPr="007120B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20B6">
        <w:rPr>
          <w:rFonts w:ascii="Times New Roman" w:hAnsi="Times New Roman"/>
          <w:color w:val="auto"/>
          <w:sz w:val="24"/>
          <w:szCs w:val="24"/>
        </w:rPr>
        <w:t>обжалования;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Контрольным органом в соответствии с частью 2 статьи 16 и частью 5 статьи 17 Федерального закона № 248-ФЗ ведется учет объектов контроля с использованием информационной системы.</w:t>
      </w:r>
    </w:p>
    <w:p w:rsidR="00D72087" w:rsidRPr="007120B6" w:rsidRDefault="00D7208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234A" w:rsidRPr="007120B6" w:rsidRDefault="0024234A" w:rsidP="00D72087">
      <w:pPr>
        <w:pStyle w:val="ConsPlusTitle"/>
        <w:ind w:firstLine="709"/>
        <w:jc w:val="center"/>
        <w:outlineLvl w:val="1"/>
        <w:rPr>
          <w:b w:val="0"/>
          <w:szCs w:val="24"/>
        </w:rPr>
      </w:pPr>
      <w:r w:rsidRPr="007120B6">
        <w:rPr>
          <w:b w:val="0"/>
          <w:szCs w:val="24"/>
        </w:rPr>
        <w:t>2. Категории риска причинения вреда (ущерба)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2.1. Муниципальный </w:t>
      </w:r>
      <w:r w:rsidR="008404AC" w:rsidRPr="007120B6">
        <w:rPr>
          <w:rFonts w:ascii="Times New Roman" w:hAnsi="Times New Roman"/>
          <w:sz w:val="24"/>
          <w:szCs w:val="24"/>
        </w:rPr>
        <w:t xml:space="preserve">земельный </w:t>
      </w:r>
      <w:r w:rsidRPr="007120B6">
        <w:rPr>
          <w:rFonts w:ascii="Times New Roman" w:hAnsi="Times New Roman"/>
          <w:sz w:val="24"/>
          <w:szCs w:val="24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средний риск;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умеренный риск;</w:t>
      </w:r>
    </w:p>
    <w:p w:rsidR="0024234A" w:rsidRPr="007120B6" w:rsidRDefault="0024234A" w:rsidP="00D72087">
      <w:pPr>
        <w:widowControl/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низкий риск.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2.3. Критерии отнесения объектов контроля</w:t>
      </w:r>
      <w:r w:rsidR="00824CFF" w:rsidRPr="007120B6">
        <w:rPr>
          <w:rFonts w:ascii="Times New Roman" w:hAnsi="Times New Roman"/>
          <w:sz w:val="24"/>
          <w:szCs w:val="24"/>
        </w:rPr>
        <w:t xml:space="preserve"> к категориям риска </w:t>
      </w:r>
      <w:r w:rsidRPr="007120B6">
        <w:rPr>
          <w:rFonts w:ascii="Times New Roman" w:hAnsi="Times New Roman"/>
          <w:sz w:val="24"/>
          <w:szCs w:val="24"/>
        </w:rPr>
        <w:t>в рамках осуществления муниципального</w:t>
      </w:r>
      <w:r w:rsidR="00824CFF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контроля установлены приложением 2 к настоящему Положению.</w:t>
      </w:r>
    </w:p>
    <w:p w:rsidR="0024234A" w:rsidRPr="007120B6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2.4</w:t>
      </w:r>
      <w:r w:rsidR="0024234A" w:rsidRPr="007120B6">
        <w:rPr>
          <w:rFonts w:ascii="Times New Roman" w:hAnsi="Times New Roman"/>
          <w:sz w:val="24"/>
          <w:szCs w:val="24"/>
        </w:rPr>
        <w:t>. Перечень индикаторов риска нарушения обязательных требований, проверяемых в рамках осуществления му</w:t>
      </w:r>
      <w:r w:rsidRPr="007120B6">
        <w:rPr>
          <w:rFonts w:ascii="Times New Roman" w:hAnsi="Times New Roman"/>
          <w:sz w:val="24"/>
          <w:szCs w:val="24"/>
        </w:rPr>
        <w:t>ниципального контроля устанавливается</w:t>
      </w:r>
      <w:r w:rsidR="0024234A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 xml:space="preserve">решением </w:t>
      </w:r>
      <w:r w:rsidR="008404AC" w:rsidRPr="007120B6">
        <w:rPr>
          <w:rFonts w:ascii="Times New Roman" w:hAnsi="Times New Roman"/>
          <w:sz w:val="24"/>
          <w:szCs w:val="24"/>
        </w:rPr>
        <w:t>П</w:t>
      </w:r>
      <w:r w:rsidRPr="007120B6">
        <w:rPr>
          <w:rFonts w:ascii="Times New Roman" w:hAnsi="Times New Roman"/>
          <w:sz w:val="24"/>
          <w:szCs w:val="24"/>
        </w:rPr>
        <w:t>редставительного собрания Никольского муниципального района</w:t>
      </w:r>
      <w:r w:rsidR="0024234A" w:rsidRPr="007120B6">
        <w:rPr>
          <w:rFonts w:ascii="Times New Roman" w:hAnsi="Times New Roman"/>
          <w:sz w:val="24"/>
          <w:szCs w:val="24"/>
        </w:rPr>
        <w:t xml:space="preserve"> </w:t>
      </w:r>
    </w:p>
    <w:p w:rsidR="0024234A" w:rsidRPr="007120B6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2.5</w:t>
      </w:r>
      <w:r w:rsidR="0024234A" w:rsidRPr="007120B6">
        <w:rPr>
          <w:rFonts w:ascii="Times New Roman" w:hAnsi="Times New Roman"/>
          <w:sz w:val="24"/>
          <w:szCs w:val="24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24234A" w:rsidRPr="007120B6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2.6</w:t>
      </w:r>
      <w:r w:rsidR="0024234A" w:rsidRPr="007120B6">
        <w:rPr>
          <w:rFonts w:ascii="Times New Roman" w:hAnsi="Times New Roman"/>
          <w:sz w:val="24"/>
          <w:szCs w:val="24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24234A" w:rsidRPr="007120B6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2.7</w:t>
      </w:r>
      <w:r w:rsidR="0024234A" w:rsidRPr="007120B6">
        <w:rPr>
          <w:rFonts w:ascii="Times New Roman" w:hAnsi="Times New Roman"/>
          <w:sz w:val="24"/>
          <w:szCs w:val="24"/>
        </w:rPr>
        <w:t>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Перечни земельных участков содержат следующую информацию:</w:t>
      </w:r>
    </w:p>
    <w:p w:rsidR="0024234A" w:rsidRPr="007120B6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а) кадастровый номер земельного участка или при его отсутствии адрес местоположения земельного участка;</w:t>
      </w:r>
    </w:p>
    <w:p w:rsidR="0024234A" w:rsidRPr="007120B6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б) категория риска, к которой отнесен земельный участок;</w:t>
      </w:r>
    </w:p>
    <w:p w:rsidR="0024234A" w:rsidRPr="007120B6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в) реквизиты решения об отнесении земельного участка к категории риска.</w:t>
      </w:r>
    </w:p>
    <w:p w:rsidR="0024234A" w:rsidRPr="007120B6" w:rsidRDefault="00BD1BC3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2.8</w:t>
      </w:r>
      <w:r w:rsidR="0024234A" w:rsidRPr="007120B6">
        <w:rPr>
          <w:rFonts w:ascii="Times New Roman" w:hAnsi="Times New Roman"/>
          <w:sz w:val="24"/>
          <w:szCs w:val="24"/>
        </w:rPr>
        <w:t>.</w:t>
      </w:r>
      <w:r w:rsidR="00824CFF" w:rsidRPr="007120B6">
        <w:rPr>
          <w:rFonts w:ascii="Times New Roman" w:hAnsi="Times New Roman"/>
          <w:sz w:val="24"/>
          <w:szCs w:val="24"/>
        </w:rPr>
        <w:t xml:space="preserve"> </w:t>
      </w:r>
      <w:r w:rsidR="0024234A" w:rsidRPr="007120B6">
        <w:rPr>
          <w:rFonts w:ascii="Times New Roman" w:hAnsi="Times New Roman"/>
          <w:sz w:val="24"/>
          <w:szCs w:val="24"/>
        </w:rPr>
        <w:t>Перечни земельных участков</w:t>
      </w:r>
      <w:r w:rsidR="00824CFF" w:rsidRPr="007120B6">
        <w:rPr>
          <w:rFonts w:ascii="Times New Roman" w:hAnsi="Times New Roman"/>
          <w:sz w:val="24"/>
          <w:szCs w:val="24"/>
        </w:rPr>
        <w:t xml:space="preserve"> </w:t>
      </w:r>
      <w:r w:rsidR="0024234A" w:rsidRPr="007120B6">
        <w:rPr>
          <w:rFonts w:ascii="Times New Roman" w:hAnsi="Times New Roman"/>
          <w:sz w:val="24"/>
          <w:szCs w:val="24"/>
        </w:rPr>
        <w:t>с указанием категорий риска</w:t>
      </w:r>
      <w:r w:rsidRPr="007120B6">
        <w:rPr>
          <w:rFonts w:ascii="Times New Roman" w:hAnsi="Times New Roman"/>
          <w:sz w:val="24"/>
          <w:szCs w:val="24"/>
        </w:rPr>
        <w:t xml:space="preserve"> утверждаются постановлением администрации района и</w:t>
      </w:r>
      <w:r w:rsidR="0024234A" w:rsidRPr="007120B6">
        <w:rPr>
          <w:rFonts w:ascii="Times New Roman" w:hAnsi="Times New Roman"/>
          <w:sz w:val="24"/>
          <w:szCs w:val="24"/>
        </w:rPr>
        <w:t xml:space="preserve"> размещаются на официальном сайте </w:t>
      </w:r>
      <w:r w:rsidR="008404AC" w:rsidRPr="007120B6">
        <w:rPr>
          <w:rFonts w:ascii="Times New Roman" w:hAnsi="Times New Roman"/>
          <w:sz w:val="24"/>
          <w:szCs w:val="24"/>
        </w:rPr>
        <w:t>администрации района в информационно-телекоммуникационной сети «Интернет» (далее – официальный сайт)</w:t>
      </w:r>
      <w:r w:rsidR="0024234A" w:rsidRPr="007120B6">
        <w:rPr>
          <w:rFonts w:ascii="Times New Roman" w:hAnsi="Times New Roman"/>
          <w:sz w:val="24"/>
          <w:szCs w:val="24"/>
        </w:rPr>
        <w:t>.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234A" w:rsidRPr="007120B6" w:rsidRDefault="0024234A" w:rsidP="00D72087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3. Виды профилактических мероприятий, которые проводятся</w:t>
      </w:r>
    </w:p>
    <w:p w:rsidR="0024234A" w:rsidRPr="007120B6" w:rsidRDefault="0024234A" w:rsidP="00D72087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при осуществлении муниципального</w:t>
      </w:r>
      <w:r w:rsidR="003E39EC" w:rsidRPr="007120B6">
        <w:rPr>
          <w:rFonts w:ascii="Times New Roman" w:hAnsi="Times New Roman"/>
          <w:color w:val="auto"/>
          <w:sz w:val="24"/>
          <w:szCs w:val="24"/>
        </w:rPr>
        <w:t xml:space="preserve"> земельного</w:t>
      </w:r>
      <w:r w:rsidRPr="007120B6">
        <w:rPr>
          <w:rFonts w:ascii="Times New Roman" w:hAnsi="Times New Roman"/>
          <w:color w:val="auto"/>
          <w:sz w:val="24"/>
          <w:szCs w:val="24"/>
        </w:rPr>
        <w:t xml:space="preserve"> контроля </w:t>
      </w:r>
    </w:p>
    <w:p w:rsidR="0024234A" w:rsidRPr="007120B6" w:rsidRDefault="0024234A" w:rsidP="00D7208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34A" w:rsidRPr="007120B6" w:rsidRDefault="008404AC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3.1. </w:t>
      </w:r>
      <w:r w:rsidR="00851230" w:rsidRPr="007120B6">
        <w:rPr>
          <w:rFonts w:ascii="Times New Roman" w:hAnsi="Times New Roman"/>
          <w:sz w:val="24"/>
          <w:szCs w:val="24"/>
        </w:rPr>
        <w:t xml:space="preserve">При </w:t>
      </w:r>
      <w:r w:rsidR="0024234A" w:rsidRPr="007120B6">
        <w:rPr>
          <w:rFonts w:ascii="Times New Roman" w:hAnsi="Times New Roman"/>
          <w:sz w:val="24"/>
          <w:szCs w:val="24"/>
        </w:rPr>
        <w:t>осуществлении муниципального</w:t>
      </w:r>
      <w:r w:rsidR="003E39EC" w:rsidRPr="007120B6">
        <w:rPr>
          <w:rFonts w:ascii="Times New Roman" w:hAnsi="Times New Roman"/>
          <w:sz w:val="24"/>
          <w:szCs w:val="24"/>
        </w:rPr>
        <w:t xml:space="preserve"> земельного</w:t>
      </w:r>
      <w:r w:rsidR="0024234A" w:rsidRPr="007120B6">
        <w:rPr>
          <w:rFonts w:ascii="Times New Roman" w:hAnsi="Times New Roman"/>
          <w:sz w:val="24"/>
          <w:szCs w:val="24"/>
        </w:rPr>
        <w:t xml:space="preserve"> контроля Контрольный орган проводит следующие виды профилактических мероприятий: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1) информирование;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2) объявление предостережения;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3) консультирование.</w:t>
      </w:r>
    </w:p>
    <w:p w:rsidR="0024234A" w:rsidRPr="007120B6" w:rsidRDefault="008404AC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3.2.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404AC" w:rsidRPr="007120B6" w:rsidRDefault="008404AC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 xml:space="preserve">Контрольный орган обязан размещать и поддерживать в актуальном состоянии на своем официальном сайте сведения, определенные частью 3 статьи 46 Федерального закона № 248-ФЗ. </w:t>
      </w:r>
    </w:p>
    <w:p w:rsidR="008404AC" w:rsidRPr="007120B6" w:rsidRDefault="008404AC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 xml:space="preserve">3.3. Контрольный орган объявляет контролируемому лицу предостережение о </w:t>
      </w:r>
      <w:r w:rsidRPr="007120B6">
        <w:rPr>
          <w:szCs w:val="24"/>
        </w:rPr>
        <w:lastRenderedPageBreak/>
        <w:t>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8404AC" w:rsidRPr="007120B6" w:rsidRDefault="008404AC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404AC" w:rsidRPr="007120B6" w:rsidRDefault="008404AC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Контролируемое лицо в течение десяти дней со дня получения предостережения вправе подать в Контрольный орган возражение в отношении предостережения.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Возражение должно содержать: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1)</w:t>
      </w:r>
      <w:r w:rsidR="00E16F37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наименование Контрольного органа, в который направляется возражение;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2)</w:t>
      </w:r>
      <w:r w:rsidR="00E16F37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3)</w:t>
      </w:r>
      <w:r w:rsidR="00E16F37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дату и номер предостережения;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4)</w:t>
      </w:r>
      <w:r w:rsidR="00E16F37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доводы, на основании которых контролируемое лицо не согласно с объявленным предостережением;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5)</w:t>
      </w:r>
      <w:r w:rsidR="00E16F37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дату получения предостережения контролируемым лицом;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6)</w:t>
      </w:r>
      <w:r w:rsidR="00E16F37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личную подпись и дату.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Контрольный орган рассматривает возражение в отношении предостережения в течение пятнадцати</w:t>
      </w:r>
      <w:r w:rsidR="00824CFF" w:rsidRPr="007120B6">
        <w:rPr>
          <w:color w:val="FF0000"/>
          <w:szCs w:val="24"/>
          <w:vertAlign w:val="superscript"/>
        </w:rPr>
        <w:t xml:space="preserve"> </w:t>
      </w:r>
      <w:r w:rsidRPr="007120B6">
        <w:rPr>
          <w:szCs w:val="24"/>
        </w:rPr>
        <w:t>дней со дня его получения.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Контрольный орган информирует контролируемое лицо о результатах рассмотрения возражения не позднее пяти</w:t>
      </w:r>
      <w:r w:rsidR="00824CFF" w:rsidRPr="007120B6">
        <w:rPr>
          <w:color w:val="FF0000"/>
          <w:szCs w:val="24"/>
          <w:vertAlign w:val="superscript"/>
        </w:rPr>
        <w:t xml:space="preserve"> </w:t>
      </w:r>
      <w:r w:rsidRPr="007120B6">
        <w:rPr>
          <w:szCs w:val="24"/>
        </w:rPr>
        <w:t>рабочих дней со дня рассмотрения возражения в отношении предостережения.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Повторное направление возражения по тем</w:t>
      </w:r>
      <w:r w:rsidR="00E16F37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же</w:t>
      </w:r>
      <w:r w:rsidR="00E16F37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основаниям не допускается.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4234A" w:rsidRPr="007120B6" w:rsidRDefault="008404AC" w:rsidP="008404AC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7120B6">
        <w:rPr>
          <w:szCs w:val="24"/>
        </w:rPr>
        <w:t xml:space="preserve">3.4. </w:t>
      </w:r>
      <w:r w:rsidR="0024234A" w:rsidRPr="007120B6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4234A" w:rsidRPr="007120B6" w:rsidRDefault="0024234A" w:rsidP="00D72087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7120B6">
        <w:rPr>
          <w:szCs w:val="24"/>
        </w:rPr>
        <w:t>1) порядка проведения контрольных мероприятий;</w:t>
      </w:r>
    </w:p>
    <w:p w:rsidR="0024234A" w:rsidRPr="007120B6" w:rsidRDefault="0024234A" w:rsidP="00D72087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7120B6">
        <w:rPr>
          <w:szCs w:val="24"/>
        </w:rPr>
        <w:t>2) периодичности проведения контрольных мероприятий;</w:t>
      </w:r>
    </w:p>
    <w:p w:rsidR="0024234A" w:rsidRPr="007120B6" w:rsidRDefault="0024234A" w:rsidP="00D72087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7120B6">
        <w:rPr>
          <w:szCs w:val="24"/>
        </w:rPr>
        <w:t>3) порядка принятия решений по итогам контрольных мероприятий;</w:t>
      </w:r>
    </w:p>
    <w:p w:rsidR="0024234A" w:rsidRPr="007120B6" w:rsidRDefault="0024234A" w:rsidP="00D72087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7120B6">
        <w:rPr>
          <w:szCs w:val="24"/>
        </w:rPr>
        <w:t>4) порядка обжалования решений Контрольного органа.</w:t>
      </w:r>
    </w:p>
    <w:p w:rsidR="0024234A" w:rsidRPr="007120B6" w:rsidRDefault="008404AC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Должностные лица контрольного органа</w:t>
      </w:r>
      <w:r w:rsidR="0024234A" w:rsidRPr="007120B6">
        <w:rPr>
          <w:rFonts w:ascii="Times New Roman" w:hAnsi="Times New Roman"/>
          <w:sz w:val="24"/>
          <w:szCs w:val="24"/>
        </w:rPr>
        <w:t xml:space="preserve"> осуществляют консультирование контролируемых лиц и их представителей: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="00824CFF" w:rsidRPr="007120B6">
        <w:rPr>
          <w:szCs w:val="24"/>
        </w:rPr>
        <w:t xml:space="preserve"> </w:t>
      </w:r>
      <w:r w:rsidRPr="007120B6">
        <w:rPr>
          <w:szCs w:val="24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lastRenderedPageBreak/>
        <w:t>Индивидуальное консультирование на личном приеме каждого заявителя не может превышать 10 минут.</w:t>
      </w:r>
      <w:r w:rsidR="008404AC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824CFF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7120B6">
          <w:rPr>
            <w:szCs w:val="24"/>
          </w:rPr>
          <w:t>законом</w:t>
        </w:r>
      </w:hyperlink>
      <w:r w:rsidRPr="007120B6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Контрольный орган осуществляет учет проведенных консультирований.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4. Контрольные мероприятия, проводимые в рамках </w:t>
      </w:r>
    </w:p>
    <w:p w:rsidR="0024234A" w:rsidRPr="007120B6" w:rsidRDefault="000B6819" w:rsidP="00D7208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муниципального</w:t>
      </w:r>
      <w:r w:rsidR="003B4B6B" w:rsidRPr="007120B6">
        <w:rPr>
          <w:rFonts w:ascii="Times New Roman" w:hAnsi="Times New Roman"/>
          <w:sz w:val="24"/>
          <w:szCs w:val="24"/>
        </w:rPr>
        <w:t xml:space="preserve"> земельного</w:t>
      </w:r>
      <w:r w:rsidR="0024234A" w:rsidRPr="007120B6">
        <w:rPr>
          <w:rFonts w:ascii="Times New Roman" w:hAnsi="Times New Roman"/>
          <w:sz w:val="24"/>
          <w:szCs w:val="24"/>
        </w:rPr>
        <w:t xml:space="preserve"> контроля </w:t>
      </w:r>
    </w:p>
    <w:p w:rsidR="000B6819" w:rsidRPr="007120B6" w:rsidRDefault="000B6819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234A" w:rsidRPr="007120B6" w:rsidRDefault="004333D2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4.1.</w:t>
      </w:r>
      <w:r w:rsidR="0024234A" w:rsidRPr="007120B6">
        <w:rPr>
          <w:rFonts w:ascii="Times New Roman" w:hAnsi="Times New Roman"/>
          <w:sz w:val="24"/>
          <w:szCs w:val="24"/>
        </w:rPr>
        <w:t xml:space="preserve"> Муниципальный</w:t>
      </w:r>
      <w:r w:rsidR="003B4B6B" w:rsidRPr="007120B6">
        <w:rPr>
          <w:rFonts w:ascii="Times New Roman" w:hAnsi="Times New Roman"/>
          <w:sz w:val="24"/>
          <w:szCs w:val="24"/>
        </w:rPr>
        <w:t xml:space="preserve"> земельный</w:t>
      </w:r>
      <w:r w:rsidR="0024234A" w:rsidRPr="007120B6">
        <w:rPr>
          <w:rFonts w:ascii="Times New Roman" w:hAnsi="Times New Roman"/>
          <w:sz w:val="24"/>
          <w:szCs w:val="24"/>
        </w:rPr>
        <w:t xml:space="preserve">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документарная проверка, выездная проверка –</w:t>
      </w:r>
      <w:r w:rsidR="00DB020A" w:rsidRPr="007120B6">
        <w:rPr>
          <w:szCs w:val="24"/>
        </w:rPr>
        <w:t xml:space="preserve"> </w:t>
      </w:r>
      <w:r w:rsidRPr="007120B6">
        <w:rPr>
          <w:szCs w:val="24"/>
        </w:rPr>
        <w:t>при  взаимодействии с контролируемыми лицами;</w:t>
      </w:r>
    </w:p>
    <w:p w:rsidR="0024234A" w:rsidRPr="007120B6" w:rsidRDefault="0024234A" w:rsidP="00D72087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7120B6">
        <w:rPr>
          <w:szCs w:val="24"/>
        </w:rPr>
        <w:t xml:space="preserve">выездное обследование – без взаимодействия с контролируемыми </w:t>
      </w:r>
      <w:r w:rsidRPr="007120B6">
        <w:rPr>
          <w:color w:val="000000" w:themeColor="text1"/>
          <w:szCs w:val="24"/>
        </w:rPr>
        <w:t>лицами.</w:t>
      </w:r>
    </w:p>
    <w:p w:rsidR="0024234A" w:rsidRPr="007120B6" w:rsidRDefault="004333D2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20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4234A" w:rsidRPr="007120B6">
        <w:rPr>
          <w:rFonts w:ascii="Times New Roman" w:hAnsi="Times New Roman"/>
          <w:color w:val="000000" w:themeColor="text1"/>
          <w:sz w:val="24"/>
          <w:szCs w:val="24"/>
        </w:rPr>
        <w:t xml:space="preserve">.2. При осуществлении муниципального </w:t>
      </w:r>
      <w:r w:rsidRPr="007120B6">
        <w:rPr>
          <w:rFonts w:ascii="Times New Roman" w:hAnsi="Times New Roman"/>
          <w:color w:val="000000" w:themeColor="text1"/>
          <w:sz w:val="24"/>
          <w:szCs w:val="24"/>
        </w:rPr>
        <w:t xml:space="preserve">земельного </w:t>
      </w:r>
      <w:r w:rsidR="0024234A" w:rsidRPr="007120B6">
        <w:rPr>
          <w:rFonts w:ascii="Times New Roman" w:hAnsi="Times New Roman"/>
          <w:color w:val="000000" w:themeColor="text1"/>
          <w:sz w:val="24"/>
          <w:szCs w:val="24"/>
        </w:rPr>
        <w:t xml:space="preserve">контроля </w:t>
      </w:r>
      <w:r w:rsidRPr="007120B6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24234A" w:rsidRPr="007120B6">
        <w:rPr>
          <w:rFonts w:ascii="Times New Roman" w:hAnsi="Times New Roman"/>
          <w:color w:val="000000" w:themeColor="text1"/>
          <w:sz w:val="24"/>
          <w:szCs w:val="24"/>
        </w:rPr>
        <w:t>взаимодействи</w:t>
      </w:r>
      <w:r w:rsidRPr="007120B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4234A" w:rsidRPr="007120B6">
        <w:rPr>
          <w:rFonts w:ascii="Times New Roman" w:hAnsi="Times New Roman"/>
          <w:color w:val="000000" w:themeColor="text1"/>
          <w:sz w:val="24"/>
          <w:szCs w:val="24"/>
        </w:rPr>
        <w:t xml:space="preserve"> с контролируемыми лицами являются: 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встречи, телефонные и иные переговоры (непосредственное </w:t>
      </w:r>
      <w:r w:rsidR="004333D2" w:rsidRPr="007120B6">
        <w:rPr>
          <w:rFonts w:ascii="Times New Roman" w:hAnsi="Times New Roman"/>
          <w:sz w:val="24"/>
          <w:szCs w:val="24"/>
        </w:rPr>
        <w:t>взаимодействие) между Контрольным органов</w:t>
      </w:r>
      <w:r w:rsidRPr="007120B6">
        <w:rPr>
          <w:rFonts w:ascii="Times New Roman" w:hAnsi="Times New Roman"/>
          <w:sz w:val="24"/>
          <w:szCs w:val="24"/>
        </w:rPr>
        <w:t xml:space="preserve"> и контролируемым лицом или его представителем; 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запрос документов, иных материалов; 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присутствие </w:t>
      </w:r>
      <w:r w:rsidR="004333D2" w:rsidRPr="007120B6">
        <w:rPr>
          <w:rFonts w:ascii="Times New Roman" w:hAnsi="Times New Roman"/>
          <w:sz w:val="24"/>
          <w:szCs w:val="24"/>
        </w:rPr>
        <w:t>должностного лица Контрольного органа</w:t>
      </w:r>
      <w:r w:rsidRPr="007120B6">
        <w:rPr>
          <w:rFonts w:ascii="Times New Roman" w:hAnsi="Times New Roman"/>
          <w:sz w:val="24"/>
          <w:szCs w:val="24"/>
        </w:rPr>
        <w:t xml:space="preserve"> в месте осуществления деятельности контролируемого лица (за и</w:t>
      </w:r>
      <w:r w:rsidR="004333D2" w:rsidRPr="007120B6">
        <w:rPr>
          <w:rFonts w:ascii="Times New Roman" w:hAnsi="Times New Roman"/>
          <w:sz w:val="24"/>
          <w:szCs w:val="24"/>
        </w:rPr>
        <w:t>сключением случаев присутствия должностного лица Контрольного органа</w:t>
      </w:r>
      <w:r w:rsidRPr="007120B6">
        <w:rPr>
          <w:rFonts w:ascii="Times New Roman" w:hAnsi="Times New Roman"/>
          <w:sz w:val="24"/>
          <w:szCs w:val="24"/>
        </w:rPr>
        <w:t xml:space="preserve"> на общедоступных производственных объектах). </w:t>
      </w:r>
    </w:p>
    <w:p w:rsidR="0024234A" w:rsidRPr="007120B6" w:rsidRDefault="0024234A" w:rsidP="00D720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4.3.</w:t>
      </w:r>
      <w:r w:rsidR="00824CFF" w:rsidRPr="007120B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20B6">
        <w:rPr>
          <w:rFonts w:ascii="Times New Roman" w:hAnsi="Times New Roman"/>
          <w:color w:val="auto"/>
          <w:sz w:val="24"/>
          <w:szCs w:val="24"/>
        </w:rPr>
        <w:t xml:space="preserve">Контрольные мероприятия, осуществляемые при </w:t>
      </w:r>
      <w:r w:rsidRPr="007120B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взаимодействии с контролируемым лицом, </w:t>
      </w:r>
      <w:r w:rsidRPr="007120B6">
        <w:rPr>
          <w:rFonts w:ascii="Times New Roman" w:hAnsi="Times New Roman"/>
          <w:color w:val="auto"/>
          <w:sz w:val="24"/>
          <w:szCs w:val="24"/>
        </w:rPr>
        <w:t>проводятся Контрольным органом по основаниям</w:t>
      </w:r>
      <w:r w:rsidR="00F41DC8" w:rsidRPr="007120B6">
        <w:rPr>
          <w:rFonts w:ascii="Times New Roman" w:hAnsi="Times New Roman"/>
          <w:color w:val="auto"/>
          <w:sz w:val="24"/>
          <w:szCs w:val="24"/>
        </w:rPr>
        <w:t>, указанным в статье 57 Федерального закона №248-ФЗ.</w:t>
      </w:r>
    </w:p>
    <w:p w:rsidR="00F41DC8" w:rsidRPr="007120B6" w:rsidRDefault="00F41DC8" w:rsidP="00F41DC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4.4. Для проведения контрольного мероприятия</w:t>
      </w:r>
      <w:r w:rsidRPr="007120B6">
        <w:rPr>
          <w:rFonts w:ascii="Times New Roman" w:hAnsi="Times New Roman"/>
          <w:sz w:val="24"/>
          <w:szCs w:val="24"/>
        </w:rPr>
        <w:t xml:space="preserve">, предусматривающего взаимодействие с контролируемым лицом, </w:t>
      </w:r>
      <w:r w:rsidRPr="007120B6">
        <w:rPr>
          <w:rFonts w:ascii="Times New Roman" w:hAnsi="Times New Roman"/>
          <w:color w:val="auto"/>
          <w:sz w:val="24"/>
          <w:szCs w:val="24"/>
        </w:rPr>
        <w:t xml:space="preserve">принимается распоряжение администрации района, подписанное руководителем администрации района, в котором указываются сведения, предусмотренные частью 1 статьи 64 Федерального закона № 248-ФЗ. </w:t>
      </w:r>
    </w:p>
    <w:p w:rsidR="00F41DC8" w:rsidRPr="007120B6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В отношении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F41DC8" w:rsidRPr="007120B6" w:rsidRDefault="00F41DC8" w:rsidP="00D7208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 xml:space="preserve">4.5. </w:t>
      </w:r>
      <w:r w:rsidRPr="007120B6">
        <w:rPr>
          <w:rFonts w:ascii="Times New Roman" w:hAnsi="Times New Roman"/>
          <w:sz w:val="24"/>
          <w:szCs w:val="24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</w:t>
      </w:r>
    </w:p>
    <w:p w:rsidR="00F41DC8" w:rsidRPr="007120B6" w:rsidRDefault="00F41DC8" w:rsidP="00D7208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 xml:space="preserve">4.6. </w:t>
      </w:r>
      <w:r w:rsidRPr="007120B6">
        <w:rPr>
          <w:rFonts w:ascii="Times New Roman" w:hAnsi="Times New Roman"/>
          <w:sz w:val="24"/>
          <w:szCs w:val="24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120B6">
        <w:rPr>
          <w:rFonts w:ascii="Times New Roman" w:hAnsi="Times New Roman"/>
          <w:sz w:val="24"/>
          <w:szCs w:val="24"/>
        </w:rPr>
        <w:t>4.7. Контрольный орган может проводить следующие виды плановых контрольных мероприятий: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документарная проверка;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выездная проверка.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В отношении объектов, относящихся к категории среднего риска, проводится выездная проверка.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В отношении объектов, относящихся к категории умеренного риска, проводится документарная проверка.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Периодичность проведения плановых контрольных мероприятий в отношении объектов контроля, отнесенных к категории среднего риска – один раз в 3 года. 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lastRenderedPageBreak/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5 лет.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4.8. Внеплановые контрольные мероприятия проводятся в виде документарных и выездных проверок, выездного обследования.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4.9. </w:t>
      </w:r>
      <w:r w:rsidR="00BD623A" w:rsidRPr="007120B6">
        <w:rPr>
          <w:rFonts w:ascii="Times New Roman" w:hAnsi="Times New Roman"/>
          <w:sz w:val="24"/>
          <w:szCs w:val="24"/>
        </w:rPr>
        <w:t>Порядок проведения документарной проверки должен соответствовать требованиям, установленным статьи 72 Федерального закона №248-ФЗ</w:t>
      </w:r>
      <w:r w:rsidR="005A1A66" w:rsidRPr="007120B6">
        <w:rPr>
          <w:rFonts w:ascii="Times New Roman" w:hAnsi="Times New Roman"/>
          <w:sz w:val="24"/>
          <w:szCs w:val="24"/>
        </w:rPr>
        <w:t>.</w:t>
      </w:r>
    </w:p>
    <w:p w:rsidR="00F41DC8" w:rsidRPr="007120B6" w:rsidRDefault="005A1A66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4.9.1.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D623A" w:rsidRPr="007120B6" w:rsidRDefault="00BD623A" w:rsidP="00BD623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4.9.2.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F41DC8" w:rsidRPr="007120B6" w:rsidRDefault="00BD623A" w:rsidP="00BD623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41DC8" w:rsidRPr="007120B6" w:rsidRDefault="00BD623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4.9.3. </w:t>
      </w:r>
      <w:r w:rsidR="00F41DC8" w:rsidRPr="007120B6">
        <w:rPr>
          <w:rFonts w:ascii="Times New Roman" w:hAnsi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В указанный срок не включается период с момента: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BD623A" w:rsidRPr="007120B6">
        <w:rPr>
          <w:rFonts w:ascii="Times New Roman" w:hAnsi="Times New Roman"/>
          <w:sz w:val="24"/>
          <w:szCs w:val="24"/>
        </w:rPr>
        <w:t>9</w:t>
      </w:r>
      <w:r w:rsidRPr="007120B6">
        <w:rPr>
          <w:rFonts w:ascii="Times New Roman" w:hAnsi="Times New Roman"/>
          <w:sz w:val="24"/>
          <w:szCs w:val="24"/>
        </w:rPr>
        <w:t>.4. Перечень допустимых контрольных действий совершаемых в ходе документарной проверки: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bookmarkStart w:id="2" w:name="_Hlk73716001"/>
      <w:r w:rsidRPr="007120B6">
        <w:rPr>
          <w:szCs w:val="24"/>
        </w:rPr>
        <w:t>1) истребование документов;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2) получение письменных объяснений.</w:t>
      </w:r>
      <w:bookmarkEnd w:id="2"/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4.</w:t>
      </w:r>
      <w:r w:rsidR="00BD623A" w:rsidRPr="007120B6">
        <w:rPr>
          <w:szCs w:val="24"/>
        </w:rPr>
        <w:t>9</w:t>
      </w:r>
      <w:r w:rsidRPr="007120B6">
        <w:rPr>
          <w:szCs w:val="24"/>
        </w:rPr>
        <w:t xml:space="preserve">.5. В ходе проведения контрольного мероприятия </w:t>
      </w:r>
      <w:r w:rsidR="00BD623A" w:rsidRPr="007120B6">
        <w:rPr>
          <w:szCs w:val="24"/>
        </w:rPr>
        <w:t>должностное лицо Контрольного органа</w:t>
      </w:r>
      <w:r w:rsidRPr="007120B6">
        <w:rPr>
          <w:szCs w:val="24"/>
        </w:rPr>
        <w:t xml:space="preserve">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</w:t>
      </w:r>
      <w:r w:rsidRPr="007120B6">
        <w:rPr>
          <w:szCs w:val="24"/>
        </w:rPr>
        <w:lastRenderedPageBreak/>
        <w:t>информации.</w:t>
      </w:r>
    </w:p>
    <w:p w:rsidR="00F41DC8" w:rsidRPr="007120B6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в письменной форме уведомляет </w:t>
      </w:r>
      <w:r w:rsidR="00BD623A" w:rsidRPr="007120B6">
        <w:rPr>
          <w:rFonts w:ascii="Times New Roman" w:hAnsi="Times New Roman" w:cs="Times New Roman"/>
          <w:sz w:val="24"/>
          <w:szCs w:val="24"/>
        </w:rPr>
        <w:t>должностное лицо Контрольного органа</w:t>
      </w:r>
      <w:r w:rsidRPr="007120B6">
        <w:rPr>
          <w:rFonts w:ascii="Times New Roman" w:hAnsi="Times New Roman" w:cs="Times New Roman"/>
          <w:sz w:val="24"/>
          <w:szCs w:val="24"/>
        </w:rPr>
        <w:t xml:space="preserve">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BD623A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4.</w:t>
      </w:r>
      <w:r w:rsidR="00BD623A" w:rsidRPr="007120B6">
        <w:rPr>
          <w:szCs w:val="24"/>
        </w:rPr>
        <w:t>9</w:t>
      </w:r>
      <w:r w:rsidRPr="007120B6">
        <w:rPr>
          <w:szCs w:val="24"/>
        </w:rPr>
        <w:t xml:space="preserve">.6. Письменные объяснения могут быть запрошены </w:t>
      </w:r>
      <w:r w:rsidR="00BD623A" w:rsidRPr="007120B6">
        <w:rPr>
          <w:szCs w:val="24"/>
        </w:rPr>
        <w:t>должностным лицом Контрольного органа</w:t>
      </w:r>
      <w:r w:rsidRPr="007120B6">
        <w:rPr>
          <w:szCs w:val="24"/>
        </w:rPr>
        <w:t xml:space="preserve"> от контролируемого лица или его представителя, свидетелей.</w:t>
      </w:r>
      <w:r w:rsidR="00BD623A" w:rsidRPr="007120B6">
        <w:rPr>
          <w:szCs w:val="24"/>
        </w:rPr>
        <w:t xml:space="preserve"> </w:t>
      </w:r>
    </w:p>
    <w:p w:rsidR="00F41DC8" w:rsidRPr="007120B6" w:rsidRDefault="00F41DC8" w:rsidP="00BD623A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Указанные лица предоставляют письменные объяснения в свободной форме не позднее двух рабочих дней до даты завершения проверки.</w:t>
      </w:r>
      <w:r w:rsidR="00BD623A" w:rsidRPr="007120B6">
        <w:rPr>
          <w:szCs w:val="24"/>
        </w:rPr>
        <w:t xml:space="preserve"> </w:t>
      </w:r>
    </w:p>
    <w:p w:rsidR="00F41DC8" w:rsidRPr="007120B6" w:rsidRDefault="00BD623A" w:rsidP="00F41D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Должностное лицо Контрольного органа</w:t>
      </w:r>
      <w:r w:rsidR="00F41DC8" w:rsidRPr="007120B6">
        <w:rPr>
          <w:rFonts w:ascii="Times New Roman" w:hAnsi="Times New Roman" w:cs="Times New Roman"/>
          <w:sz w:val="24"/>
          <w:szCs w:val="24"/>
        </w:rPr>
        <w:t xml:space="preserve">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D623A" w:rsidRPr="007120B6" w:rsidRDefault="00BD623A" w:rsidP="00BD623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4.9.7. Внеплановая документарная проверка проводится без согласования с органами прокуратуры.</w:t>
      </w:r>
    </w:p>
    <w:p w:rsidR="002D4C4A" w:rsidRPr="007120B6" w:rsidRDefault="002D4C4A" w:rsidP="002D4C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4.10. Порядок проведения выездной проверки должен соответствовать требованиям, установленным статьи 73 Федерального закона №248-ФЗ.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2D4C4A" w:rsidRPr="007120B6">
        <w:rPr>
          <w:rFonts w:ascii="Times New Roman" w:hAnsi="Times New Roman"/>
          <w:sz w:val="24"/>
          <w:szCs w:val="24"/>
        </w:rPr>
        <w:t>10</w:t>
      </w:r>
      <w:r w:rsidRPr="007120B6">
        <w:rPr>
          <w:rFonts w:ascii="Times New Roman" w:hAnsi="Times New Roman"/>
          <w:sz w:val="24"/>
          <w:szCs w:val="24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2D4C4A" w:rsidRPr="007120B6">
        <w:rPr>
          <w:rFonts w:ascii="Times New Roman" w:hAnsi="Times New Roman"/>
          <w:sz w:val="24"/>
          <w:szCs w:val="24"/>
        </w:rPr>
        <w:t>10</w:t>
      </w:r>
      <w:r w:rsidRPr="007120B6">
        <w:rPr>
          <w:rFonts w:ascii="Times New Roman" w:hAnsi="Times New Roman"/>
          <w:sz w:val="24"/>
          <w:szCs w:val="24"/>
        </w:rPr>
        <w:t>.2. Выездная проверка проводится в случае, если не представляется возможным:</w:t>
      </w:r>
    </w:p>
    <w:p w:rsidR="00F41DC8" w:rsidRPr="007120B6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41DC8" w:rsidRPr="007120B6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</w:t>
      </w:r>
      <w:r w:rsidR="002D4C4A" w:rsidRPr="007120B6">
        <w:rPr>
          <w:rFonts w:ascii="Times New Roman" w:hAnsi="Times New Roman" w:cs="Times New Roman"/>
          <w:sz w:val="24"/>
          <w:szCs w:val="24"/>
        </w:rPr>
        <w:t>одп</w:t>
      </w:r>
      <w:r w:rsidRPr="007120B6">
        <w:rPr>
          <w:rFonts w:ascii="Times New Roman" w:hAnsi="Times New Roman" w:cs="Times New Roman"/>
          <w:sz w:val="24"/>
          <w:szCs w:val="24"/>
        </w:rPr>
        <w:t>ункте 4.</w:t>
      </w:r>
      <w:r w:rsidR="002D4C4A" w:rsidRPr="007120B6">
        <w:rPr>
          <w:rFonts w:ascii="Times New Roman" w:hAnsi="Times New Roman" w:cs="Times New Roman"/>
          <w:sz w:val="24"/>
          <w:szCs w:val="24"/>
        </w:rPr>
        <w:t>10</w:t>
      </w:r>
      <w:r w:rsidRPr="007120B6">
        <w:rPr>
          <w:rFonts w:ascii="Times New Roman" w:hAnsi="Times New Roman" w:cs="Times New Roman"/>
          <w:sz w:val="24"/>
          <w:szCs w:val="24"/>
        </w:rPr>
        <w:t xml:space="preserve">.1 </w:t>
      </w:r>
      <w:r w:rsidR="002D4C4A" w:rsidRPr="007120B6">
        <w:rPr>
          <w:rFonts w:ascii="Times New Roman" w:hAnsi="Times New Roman" w:cs="Times New Roman"/>
          <w:sz w:val="24"/>
          <w:szCs w:val="24"/>
        </w:rPr>
        <w:t xml:space="preserve">пункта 4.10 </w:t>
      </w:r>
      <w:r w:rsidRPr="007120B6">
        <w:rPr>
          <w:rFonts w:ascii="Times New Roman" w:hAnsi="Times New Roman" w:cs="Times New Roman"/>
          <w:sz w:val="24"/>
          <w:szCs w:val="24"/>
        </w:rPr>
        <w:t>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F41DC8" w:rsidRPr="007120B6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4.</w:t>
      </w:r>
      <w:r w:rsidR="002D4C4A" w:rsidRPr="007120B6">
        <w:rPr>
          <w:rFonts w:ascii="Times New Roman" w:hAnsi="Times New Roman" w:cs="Times New Roman"/>
          <w:sz w:val="24"/>
          <w:szCs w:val="24"/>
        </w:rPr>
        <w:t>10</w:t>
      </w:r>
      <w:r w:rsidRPr="007120B6">
        <w:rPr>
          <w:rFonts w:ascii="Times New Roman" w:hAnsi="Times New Roman" w:cs="Times New Roman"/>
          <w:sz w:val="24"/>
          <w:szCs w:val="24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F41DC8" w:rsidRPr="007120B6" w:rsidRDefault="00F41DC8" w:rsidP="00F41DC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2D4C4A" w:rsidRPr="007120B6">
        <w:rPr>
          <w:rFonts w:ascii="Times New Roman" w:hAnsi="Times New Roman"/>
          <w:sz w:val="24"/>
          <w:szCs w:val="24"/>
        </w:rPr>
        <w:t>10</w:t>
      </w:r>
      <w:r w:rsidRPr="007120B6">
        <w:rPr>
          <w:rFonts w:ascii="Times New Roman" w:hAnsi="Times New Roman"/>
          <w:sz w:val="24"/>
          <w:szCs w:val="24"/>
        </w:rPr>
        <w:t>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F41DC8" w:rsidRPr="007120B6" w:rsidRDefault="002D4C4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4.10.5. </w:t>
      </w:r>
      <w:r w:rsidR="00F41DC8" w:rsidRPr="007120B6">
        <w:rPr>
          <w:rFonts w:ascii="Times New Roman" w:hAnsi="Times New Roman"/>
          <w:sz w:val="24"/>
          <w:szCs w:val="24"/>
        </w:rPr>
        <w:t>Срок проведения выездной проверки составляет не более десяти рабочих дней.</w:t>
      </w:r>
    </w:p>
    <w:p w:rsidR="00F41DC8" w:rsidRPr="007120B6" w:rsidRDefault="00F41DC8" w:rsidP="00F41DC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2D4C4A" w:rsidRPr="007120B6">
        <w:rPr>
          <w:rFonts w:ascii="Times New Roman" w:hAnsi="Times New Roman"/>
          <w:sz w:val="24"/>
          <w:szCs w:val="24"/>
        </w:rPr>
        <w:t>10</w:t>
      </w:r>
      <w:r w:rsidRPr="007120B6">
        <w:rPr>
          <w:rFonts w:ascii="Times New Roman" w:hAnsi="Times New Roman"/>
          <w:sz w:val="24"/>
          <w:szCs w:val="24"/>
        </w:rPr>
        <w:t>.7. Перечень допустимых контрольных действий в ходе выездной проверки: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bookmarkStart w:id="3" w:name="_Hlk73715973"/>
      <w:r w:rsidRPr="007120B6">
        <w:rPr>
          <w:szCs w:val="24"/>
        </w:rPr>
        <w:t>1) осмотр;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2) истребование документов;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3) получение письменных объяснений;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4) инструментальное обследование.</w:t>
      </w:r>
      <w:bookmarkEnd w:id="3"/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4.</w:t>
      </w:r>
      <w:r w:rsidR="002D4C4A" w:rsidRPr="007120B6">
        <w:rPr>
          <w:szCs w:val="24"/>
        </w:rPr>
        <w:t>10</w:t>
      </w:r>
      <w:r w:rsidRPr="007120B6">
        <w:rPr>
          <w:szCs w:val="24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По результатам осмотра составляется протокол осмотра.</w:t>
      </w:r>
    </w:p>
    <w:p w:rsidR="002D4C4A" w:rsidRPr="007120B6" w:rsidRDefault="00DF21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При осуществлении осмотра 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DF21C8" w:rsidRPr="007120B6" w:rsidRDefault="00DF21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lastRenderedPageBreak/>
        <w:t>4.10.9. Представление контролируемым лицом истребуемых документов, письменных объяснений осуществляется в соответствии с подпунктами 4.9.5 и 4.9.6 пункта 4.9 настоящего Положения.</w:t>
      </w:r>
    </w:p>
    <w:p w:rsidR="00DF21C8" w:rsidRPr="007120B6" w:rsidRDefault="00DF21C8" w:rsidP="00DF21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4.10.10.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DF21C8" w:rsidRPr="007120B6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По результатам инструментального обследования должностным лицом Контрольного орана или специалистом составляется протокол инструментального обследования, в котором указываются:</w:t>
      </w:r>
    </w:p>
    <w:p w:rsidR="00DF21C8" w:rsidRPr="007120B6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- дата и место его составления;</w:t>
      </w:r>
    </w:p>
    <w:p w:rsidR="00DF21C8" w:rsidRPr="007120B6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- должность, фамилия и инициалы инспектора или специалиста, составивших протокол;</w:t>
      </w:r>
    </w:p>
    <w:p w:rsidR="00DF21C8" w:rsidRPr="007120B6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- сведения о контролируемом лице;</w:t>
      </w:r>
    </w:p>
    <w:p w:rsidR="00DF21C8" w:rsidRPr="007120B6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DF21C8" w:rsidRPr="007120B6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DF21C8" w:rsidRPr="007120B6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- выводы о соответствии этих показателей установленным нормам;</w:t>
      </w:r>
    </w:p>
    <w:p w:rsidR="00DF21C8" w:rsidRPr="007120B6" w:rsidRDefault="00DF21C8" w:rsidP="00DF2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- иные сведения, имеющие значение для оценки результатов инструментального обследования.</w:t>
      </w:r>
    </w:p>
    <w:p w:rsidR="00F41DC8" w:rsidRPr="007120B6" w:rsidRDefault="00DF21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4.10.11</w:t>
      </w:r>
      <w:r w:rsidR="00F41DC8" w:rsidRPr="007120B6">
        <w:rPr>
          <w:rFonts w:ascii="Times New Roman" w:hAnsi="Times New Roman"/>
          <w:sz w:val="24"/>
          <w:szCs w:val="24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 w:rsidRPr="007120B6">
        <w:rPr>
          <w:rFonts w:ascii="Times New Roman" w:hAnsi="Times New Roman"/>
          <w:sz w:val="24"/>
          <w:szCs w:val="24"/>
        </w:rPr>
        <w:t>должностное лицо Контрольного органа</w:t>
      </w:r>
      <w:r w:rsidR="00F41DC8" w:rsidRPr="007120B6">
        <w:rPr>
          <w:rFonts w:ascii="Times New Roman" w:hAnsi="Times New Roman"/>
          <w:sz w:val="24"/>
          <w:szCs w:val="24"/>
        </w:rPr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="00F41DC8" w:rsidRPr="007120B6">
          <w:rPr>
            <w:rFonts w:ascii="Times New Roman" w:hAnsi="Times New Roman"/>
            <w:sz w:val="24"/>
            <w:szCs w:val="24"/>
          </w:rPr>
          <w:t>частями 4</w:t>
        </w:r>
      </w:hyperlink>
      <w:r w:rsidR="00F41DC8" w:rsidRPr="007120B6">
        <w:rPr>
          <w:rFonts w:ascii="Times New Roman" w:hAnsi="Times New Roman"/>
          <w:sz w:val="24"/>
          <w:szCs w:val="24"/>
        </w:rPr>
        <w:t xml:space="preserve"> и </w:t>
      </w:r>
      <w:hyperlink r:id="rId11" w:tooltip="Федеральный закон от 31.07.2020 N 248-ФЗ" w:history="1">
        <w:r w:rsidR="00F41DC8" w:rsidRPr="007120B6">
          <w:rPr>
            <w:rFonts w:ascii="Times New Roman" w:hAnsi="Times New Roman"/>
            <w:sz w:val="24"/>
            <w:szCs w:val="24"/>
          </w:rPr>
          <w:t>5 статьи 21</w:t>
        </w:r>
      </w:hyperlink>
      <w:r w:rsidR="00F41DC8" w:rsidRPr="007120B6">
        <w:rPr>
          <w:rFonts w:ascii="Times New Roman" w:hAnsi="Times New Roman"/>
          <w:sz w:val="24"/>
          <w:szCs w:val="24"/>
        </w:rPr>
        <w:t xml:space="preserve"> Федеральным законом № 248-ФЗ. 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В этом случае </w:t>
      </w:r>
      <w:r w:rsidR="00DF21C8" w:rsidRPr="007120B6">
        <w:rPr>
          <w:rFonts w:ascii="Times New Roman" w:hAnsi="Times New Roman"/>
          <w:sz w:val="24"/>
          <w:szCs w:val="24"/>
        </w:rPr>
        <w:t>должностное лицо Контрольного органа</w:t>
      </w:r>
      <w:r w:rsidRPr="007120B6">
        <w:rPr>
          <w:rFonts w:ascii="Times New Roman" w:hAnsi="Times New Roman"/>
          <w:sz w:val="24"/>
          <w:szCs w:val="24"/>
        </w:rPr>
        <w:t xml:space="preserve">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DF21C8" w:rsidRPr="007120B6">
        <w:rPr>
          <w:rFonts w:ascii="Times New Roman" w:hAnsi="Times New Roman"/>
          <w:sz w:val="24"/>
          <w:szCs w:val="24"/>
        </w:rPr>
        <w:t>10.12</w:t>
      </w:r>
      <w:r w:rsidRPr="007120B6">
        <w:rPr>
          <w:rFonts w:ascii="Times New Roman" w:hAnsi="Times New Roman"/>
          <w:sz w:val="24"/>
          <w:szCs w:val="24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F41DC8" w:rsidRPr="007120B6" w:rsidRDefault="00F41DC8" w:rsidP="00F41DC8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:rsidR="00F41DC8" w:rsidRPr="007120B6" w:rsidRDefault="00F41DC8" w:rsidP="00F41DC8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F41DC8" w:rsidRPr="007120B6" w:rsidRDefault="00F41DC8" w:rsidP="00F41DC8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F41DC8" w:rsidRPr="007120B6" w:rsidRDefault="00F41DC8" w:rsidP="00F41DC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4) нахождения в служебной командировке.</w:t>
      </w:r>
    </w:p>
    <w:p w:rsidR="00F41DC8" w:rsidRPr="007120B6" w:rsidRDefault="00F41D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F21C8" w:rsidRPr="007120B6" w:rsidRDefault="00DF21C8" w:rsidP="00F41DC8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4.11. Порядок проведения выездного обследования должен соответствовать требованиям, установленным статьи 75 Федерального закона №248-ФЗ.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DF21C8" w:rsidRPr="007120B6">
        <w:rPr>
          <w:rFonts w:ascii="Times New Roman" w:hAnsi="Times New Roman"/>
          <w:sz w:val="24"/>
          <w:szCs w:val="24"/>
        </w:rPr>
        <w:t>11</w:t>
      </w:r>
      <w:r w:rsidRPr="007120B6">
        <w:rPr>
          <w:rFonts w:ascii="Times New Roman" w:hAnsi="Times New Roman"/>
          <w:sz w:val="24"/>
          <w:szCs w:val="24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DF21C8" w:rsidRPr="007120B6">
        <w:rPr>
          <w:rFonts w:ascii="Times New Roman" w:hAnsi="Times New Roman"/>
          <w:sz w:val="24"/>
          <w:szCs w:val="24"/>
        </w:rPr>
        <w:t>11</w:t>
      </w:r>
      <w:r w:rsidRPr="007120B6">
        <w:rPr>
          <w:rFonts w:ascii="Times New Roman" w:hAnsi="Times New Roman"/>
          <w:sz w:val="24"/>
          <w:szCs w:val="24"/>
        </w:rPr>
        <w:t xml:space="preserve"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F41DC8" w:rsidRPr="007120B6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F41DC8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DF21C8" w:rsidRPr="007120B6">
        <w:rPr>
          <w:rFonts w:ascii="Times New Roman" w:hAnsi="Times New Roman"/>
          <w:sz w:val="24"/>
          <w:szCs w:val="24"/>
        </w:rPr>
        <w:t>11</w:t>
      </w:r>
      <w:r w:rsidRPr="007120B6">
        <w:rPr>
          <w:rFonts w:ascii="Times New Roman" w:hAnsi="Times New Roman"/>
          <w:sz w:val="24"/>
          <w:szCs w:val="24"/>
        </w:rPr>
        <w:t xml:space="preserve">.3. Выездное обследование проводится без информирования контролируемого лица. </w:t>
      </w:r>
    </w:p>
    <w:p w:rsidR="00F41DC8" w:rsidRPr="007120B6" w:rsidRDefault="00F41DC8" w:rsidP="00F41D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</w:t>
      </w:r>
      <w:r w:rsidR="00DF21C8" w:rsidRPr="007120B6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7120B6">
        <w:rPr>
          <w:rFonts w:ascii="Times New Roman" w:hAnsi="Times New Roman" w:cs="Times New Roman"/>
          <w:sz w:val="24"/>
          <w:szCs w:val="24"/>
        </w:rPr>
        <w:t>.</w:t>
      </w:r>
    </w:p>
    <w:p w:rsidR="0024234A" w:rsidRPr="007120B6" w:rsidRDefault="00DF21C8" w:rsidP="00F41DC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color w:val="auto"/>
          <w:sz w:val="24"/>
          <w:szCs w:val="24"/>
        </w:rPr>
        <w:t>4.12</w:t>
      </w:r>
      <w:r w:rsidR="0024234A" w:rsidRPr="007120B6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4234A" w:rsidRPr="007120B6">
        <w:rPr>
          <w:rFonts w:ascii="Times New Roman" w:hAnsi="Times New Roman"/>
          <w:sz w:val="24"/>
          <w:szCs w:val="24"/>
        </w:rPr>
        <w:t>По</w:t>
      </w:r>
      <w:r w:rsidR="00375DDF" w:rsidRPr="007120B6">
        <w:rPr>
          <w:rFonts w:ascii="Times New Roman" w:hAnsi="Times New Roman"/>
          <w:sz w:val="24"/>
          <w:szCs w:val="24"/>
        </w:rPr>
        <w:t xml:space="preserve"> </w:t>
      </w:r>
      <w:r w:rsidR="0024234A" w:rsidRPr="007120B6">
        <w:rPr>
          <w:rFonts w:ascii="Times New Roman" w:hAnsi="Times New Roman"/>
          <w:sz w:val="24"/>
          <w:szCs w:val="24"/>
        </w:rPr>
        <w:t xml:space="preserve">окончании проведения контрольного мероприятия, предусматривающего взаимодействие с контролируемым лицом, </w:t>
      </w:r>
      <w:r w:rsidR="00F41DC8" w:rsidRPr="007120B6">
        <w:rPr>
          <w:rFonts w:ascii="Times New Roman" w:hAnsi="Times New Roman"/>
          <w:sz w:val="24"/>
          <w:szCs w:val="24"/>
        </w:rPr>
        <w:t>должностное лицо Контрольного органа</w:t>
      </w:r>
      <w:r w:rsidR="0024234A" w:rsidRPr="007120B6">
        <w:rPr>
          <w:rFonts w:ascii="Times New Roman" w:hAnsi="Times New Roman"/>
          <w:sz w:val="24"/>
          <w:szCs w:val="24"/>
        </w:rPr>
        <w:t xml:space="preserve"> составляет акт контрольного мероприятия (далее – акт) по форме, утвержденной приказом Минэконом</w:t>
      </w:r>
      <w:r w:rsidRPr="007120B6">
        <w:rPr>
          <w:rFonts w:ascii="Times New Roman" w:hAnsi="Times New Roman"/>
          <w:sz w:val="24"/>
          <w:szCs w:val="24"/>
        </w:rPr>
        <w:t>развития России от 31.03.2021 №</w:t>
      </w:r>
      <w:r w:rsidR="0024234A" w:rsidRPr="007120B6">
        <w:rPr>
          <w:rFonts w:ascii="Times New Roman" w:hAnsi="Times New Roman"/>
          <w:sz w:val="24"/>
          <w:szCs w:val="24"/>
        </w:rPr>
        <w:t xml:space="preserve">151 «О типовых формах документов, используемых контрольным (надзорным) органом».  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24234A" w:rsidRPr="007120B6" w:rsidRDefault="0024234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24234A" w:rsidRPr="007120B6" w:rsidRDefault="0024234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24234A" w:rsidRPr="007120B6" w:rsidRDefault="0024234A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DF21C8" w:rsidRPr="007120B6">
        <w:rPr>
          <w:rFonts w:ascii="Times New Roman" w:hAnsi="Times New Roman"/>
          <w:sz w:val="24"/>
          <w:szCs w:val="24"/>
        </w:rPr>
        <w:t>13</w:t>
      </w:r>
      <w:r w:rsidRPr="007120B6">
        <w:rPr>
          <w:rFonts w:ascii="Times New Roman" w:hAnsi="Times New Roman"/>
          <w:sz w:val="24"/>
          <w:szCs w:val="24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</w:t>
      </w:r>
      <w:r w:rsidR="00F41DC8" w:rsidRPr="007120B6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7120B6">
        <w:rPr>
          <w:rFonts w:ascii="Times New Roman" w:hAnsi="Times New Roman"/>
          <w:sz w:val="24"/>
          <w:szCs w:val="24"/>
        </w:rPr>
        <w:t>.</w:t>
      </w:r>
    </w:p>
    <w:p w:rsidR="0024234A" w:rsidRPr="007120B6" w:rsidRDefault="00F41DC8" w:rsidP="00F41D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DF21C8" w:rsidRPr="007120B6">
        <w:rPr>
          <w:rFonts w:ascii="Times New Roman" w:hAnsi="Times New Roman"/>
          <w:sz w:val="24"/>
          <w:szCs w:val="24"/>
        </w:rPr>
        <w:t>14</w:t>
      </w:r>
      <w:r w:rsidR="0024234A" w:rsidRPr="007120B6">
        <w:rPr>
          <w:rFonts w:ascii="Times New Roman" w:hAnsi="Times New Roman"/>
          <w:sz w:val="24"/>
          <w:szCs w:val="24"/>
        </w:rPr>
        <w:t>. В случае несогласия с фактами и выводами, и</w:t>
      </w:r>
      <w:r w:rsidRPr="007120B6">
        <w:rPr>
          <w:rFonts w:ascii="Times New Roman" w:hAnsi="Times New Roman"/>
          <w:sz w:val="24"/>
          <w:szCs w:val="24"/>
        </w:rPr>
        <w:t xml:space="preserve">зложенными в акте контрольного </w:t>
      </w:r>
      <w:r w:rsidR="0024234A" w:rsidRPr="007120B6">
        <w:rPr>
          <w:rFonts w:ascii="Times New Roman" w:hAnsi="Times New Roman"/>
          <w:sz w:val="24"/>
          <w:szCs w:val="24"/>
        </w:rPr>
        <w:t>мероприятия, контролируемое лицо вправе направить жалобу в порядке, предусмотренном разделом 5 настоящего Положения.</w:t>
      </w:r>
    </w:p>
    <w:p w:rsidR="0024234A" w:rsidRPr="007120B6" w:rsidRDefault="00DF21C8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4.15. </w:t>
      </w:r>
      <w:r w:rsidR="0024234A" w:rsidRPr="007120B6">
        <w:rPr>
          <w:rFonts w:ascii="Times New Roman" w:hAnsi="Times New Roman"/>
          <w:sz w:val="24"/>
          <w:szCs w:val="24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="0024234A" w:rsidRPr="007120B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="0024234A" w:rsidRPr="007120B6">
        <w:rPr>
          <w:rFonts w:ascii="Times New Roman" w:hAnsi="Times New Roman"/>
          <w:sz w:val="24"/>
          <w:szCs w:val="24"/>
        </w:rPr>
        <w:t xml:space="preserve"> обязан:</w:t>
      </w:r>
    </w:p>
    <w:p w:rsidR="0024234A" w:rsidRPr="007120B6" w:rsidRDefault="0024234A" w:rsidP="00D72087">
      <w:pPr>
        <w:pStyle w:val="ConsPlusNormal"/>
        <w:ind w:firstLine="709"/>
        <w:jc w:val="both"/>
        <w:rPr>
          <w:color w:val="000000"/>
          <w:szCs w:val="24"/>
        </w:rPr>
      </w:pPr>
      <w:r w:rsidRPr="007120B6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4234A" w:rsidRPr="007120B6" w:rsidRDefault="0024234A" w:rsidP="00D7208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2)</w:t>
      </w:r>
      <w:r w:rsidR="00375DDF" w:rsidRPr="007120B6">
        <w:rPr>
          <w:rFonts w:ascii="Times New Roman" w:hAnsi="Times New Roman"/>
          <w:sz w:val="24"/>
          <w:szCs w:val="24"/>
        </w:rPr>
        <w:t xml:space="preserve"> </w:t>
      </w:r>
      <w:r w:rsidRPr="007120B6">
        <w:rPr>
          <w:rFonts w:ascii="Times New Roman" w:hAnsi="Times New Roman"/>
          <w:sz w:val="24"/>
          <w:szCs w:val="24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7A7C02" w:rsidRPr="007120B6">
        <w:rPr>
          <w:rFonts w:ascii="Times New Roman" w:hAnsi="Times New Roman"/>
          <w:sz w:val="24"/>
          <w:szCs w:val="24"/>
        </w:rPr>
        <w:t>в случае, если при проведении контрольного мероприятия</w:t>
      </w:r>
      <w:r w:rsidRPr="007120B6">
        <w:rPr>
          <w:rFonts w:ascii="Times New Roman" w:hAnsi="Times New Roman"/>
          <w:sz w:val="24"/>
          <w:szCs w:val="24"/>
        </w:rPr>
        <w:t xml:space="preserve">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A7C02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3)</w:t>
      </w:r>
      <w:r w:rsidR="00375DDF" w:rsidRPr="007120B6">
        <w:rPr>
          <w:szCs w:val="24"/>
        </w:rPr>
        <w:t xml:space="preserve"> </w:t>
      </w:r>
      <w:r w:rsidR="007A7C02" w:rsidRPr="007120B6">
        <w:rPr>
          <w:szCs w:val="24"/>
        </w:rPr>
        <w:t>при выявлении в ходе контрольного мероприятия признаков преступления</w:t>
      </w:r>
      <w:r w:rsidR="00824CFF" w:rsidRPr="007120B6">
        <w:rPr>
          <w:szCs w:val="24"/>
        </w:rPr>
        <w:t xml:space="preserve"> </w:t>
      </w:r>
      <w:r w:rsidR="007A7C02" w:rsidRPr="007120B6">
        <w:rPr>
          <w:szCs w:val="24"/>
        </w:rPr>
        <w:t>или</w:t>
      </w:r>
      <w:r w:rsidR="00824CFF" w:rsidRPr="007120B6">
        <w:rPr>
          <w:szCs w:val="24"/>
        </w:rPr>
        <w:t xml:space="preserve"> </w:t>
      </w:r>
      <w:r w:rsidR="007A7C02" w:rsidRPr="007120B6">
        <w:rPr>
          <w:szCs w:val="24"/>
        </w:rPr>
        <w:t>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lastRenderedPageBreak/>
        <w:t>4)</w:t>
      </w:r>
      <w:r w:rsidR="00375DDF" w:rsidRPr="007120B6">
        <w:rPr>
          <w:szCs w:val="24"/>
        </w:rPr>
        <w:t xml:space="preserve"> </w:t>
      </w:r>
      <w:r w:rsidRPr="007120B6">
        <w:rPr>
          <w:szCs w:val="24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4.</w:t>
      </w:r>
      <w:r w:rsidR="00DF21C8" w:rsidRPr="007120B6">
        <w:rPr>
          <w:szCs w:val="24"/>
        </w:rPr>
        <w:t>16</w:t>
      </w:r>
      <w:r w:rsidRPr="007120B6">
        <w:rPr>
          <w:szCs w:val="24"/>
        </w:rPr>
        <w:t xml:space="preserve">. </w:t>
      </w:r>
      <w:r w:rsidR="0015327F" w:rsidRPr="007120B6">
        <w:rPr>
          <w:szCs w:val="24"/>
        </w:rPr>
        <w:t>Форма предписания утверждается постановлением администрации района.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4.</w:t>
      </w:r>
      <w:r w:rsidR="00DF21C8" w:rsidRPr="007120B6">
        <w:rPr>
          <w:rFonts w:ascii="Times New Roman" w:hAnsi="Times New Roman"/>
          <w:sz w:val="24"/>
          <w:szCs w:val="24"/>
        </w:rPr>
        <w:t>17</w:t>
      </w:r>
      <w:r w:rsidRPr="007120B6">
        <w:rPr>
          <w:rFonts w:ascii="Times New Roman" w:hAnsi="Times New Roman"/>
          <w:sz w:val="24"/>
          <w:szCs w:val="24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4.</w:t>
      </w:r>
      <w:r w:rsidR="00DF21C8" w:rsidRPr="007120B6">
        <w:rPr>
          <w:rFonts w:ascii="Times New Roman" w:hAnsi="Times New Roman" w:cs="Times New Roman"/>
          <w:sz w:val="24"/>
          <w:szCs w:val="24"/>
        </w:rPr>
        <w:t>18</w:t>
      </w:r>
      <w:r w:rsidRPr="007120B6">
        <w:rPr>
          <w:rFonts w:ascii="Times New Roman" w:hAnsi="Times New Roman" w:cs="Times New Roman"/>
          <w:sz w:val="24"/>
          <w:szCs w:val="24"/>
        </w:rPr>
        <w:t xml:space="preserve">. По истечении срока исполнения контролируемым лицом решения, принятого в соответствии с </w:t>
      </w:r>
      <w:r w:rsidR="00DF21C8" w:rsidRPr="007120B6">
        <w:rPr>
          <w:rFonts w:ascii="Times New Roman" w:hAnsi="Times New Roman" w:cs="Times New Roman"/>
          <w:sz w:val="24"/>
          <w:szCs w:val="24"/>
        </w:rPr>
        <w:t>пунктом 4.15</w:t>
      </w:r>
      <w:r w:rsidRPr="007120B6">
        <w:rPr>
          <w:rFonts w:ascii="Times New Roman" w:hAnsi="Times New Roman" w:cs="Times New Roman"/>
          <w:sz w:val="24"/>
          <w:szCs w:val="24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4.</w:t>
      </w:r>
      <w:r w:rsidR="00DF21C8" w:rsidRPr="007120B6">
        <w:rPr>
          <w:szCs w:val="24"/>
        </w:rPr>
        <w:t>19</w:t>
      </w:r>
      <w:r w:rsidRPr="007120B6">
        <w:rPr>
          <w:szCs w:val="24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4.</w:t>
      </w:r>
      <w:r w:rsidR="00DF21C8" w:rsidRPr="007120B6">
        <w:rPr>
          <w:szCs w:val="24"/>
        </w:rPr>
        <w:t>20</w:t>
      </w:r>
      <w:r w:rsidRPr="007120B6">
        <w:rPr>
          <w:szCs w:val="24"/>
        </w:rPr>
        <w:t>. 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В случае,</w:t>
      </w:r>
      <w:r w:rsidR="00824CFF" w:rsidRPr="007120B6">
        <w:rPr>
          <w:rFonts w:ascii="Times New Roman" w:hAnsi="Times New Roman" w:cs="Times New Roman"/>
          <w:sz w:val="24"/>
          <w:szCs w:val="24"/>
        </w:rPr>
        <w:t xml:space="preserve"> </w:t>
      </w:r>
      <w:r w:rsidRPr="007120B6">
        <w:rPr>
          <w:rFonts w:ascii="Times New Roman" w:hAnsi="Times New Roman" w:cs="Times New Roman"/>
          <w:sz w:val="24"/>
          <w:szCs w:val="24"/>
        </w:rPr>
        <w:t>если проводится</w:t>
      </w:r>
      <w:r w:rsidR="00824CFF" w:rsidRPr="007120B6">
        <w:rPr>
          <w:rFonts w:ascii="Times New Roman" w:hAnsi="Times New Roman" w:cs="Times New Roman"/>
          <w:sz w:val="24"/>
          <w:szCs w:val="24"/>
        </w:rPr>
        <w:t xml:space="preserve"> </w:t>
      </w:r>
      <w:r w:rsidRPr="007120B6">
        <w:rPr>
          <w:rFonts w:ascii="Times New Roman" w:hAnsi="Times New Roman" w:cs="Times New Roman"/>
          <w:sz w:val="24"/>
          <w:szCs w:val="24"/>
        </w:rPr>
        <w:t>оценка исполнения решения, принятого по итогам выездной проверки, допускается проведение выездной проверки.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4.</w:t>
      </w:r>
      <w:r w:rsidR="00DF21C8" w:rsidRPr="007120B6">
        <w:rPr>
          <w:rFonts w:ascii="Times New Roman" w:hAnsi="Times New Roman" w:cs="Times New Roman"/>
          <w:sz w:val="24"/>
          <w:szCs w:val="24"/>
        </w:rPr>
        <w:t>21</w:t>
      </w:r>
      <w:r w:rsidRPr="007120B6">
        <w:rPr>
          <w:rFonts w:ascii="Times New Roman" w:hAnsi="Times New Roman" w:cs="Times New Roman"/>
          <w:sz w:val="24"/>
          <w:szCs w:val="24"/>
        </w:rPr>
        <w:t>. В случае, если по итогам проведения контрольного мероприятия, предусмотренного пунктом 4.2</w:t>
      </w:r>
      <w:r w:rsidR="00DF21C8" w:rsidRPr="007120B6">
        <w:rPr>
          <w:rFonts w:ascii="Times New Roman" w:hAnsi="Times New Roman" w:cs="Times New Roman"/>
          <w:sz w:val="24"/>
          <w:szCs w:val="24"/>
        </w:rPr>
        <w:t>0</w:t>
      </w:r>
      <w:r w:rsidRPr="007120B6">
        <w:rPr>
          <w:rFonts w:ascii="Times New Roman" w:hAnsi="Times New Roman" w:cs="Times New Roman"/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="00DF21C8" w:rsidRPr="007120B6">
        <w:rPr>
          <w:rFonts w:ascii="Times New Roman" w:hAnsi="Times New Roman" w:cs="Times New Roman"/>
          <w:sz w:val="24"/>
          <w:szCs w:val="24"/>
        </w:rPr>
        <w:t>пунктом 4.15</w:t>
      </w:r>
      <w:r w:rsidRPr="007120B6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новых сроков его исполнения. </w:t>
      </w:r>
    </w:p>
    <w:p w:rsidR="0024234A" w:rsidRPr="007120B6" w:rsidRDefault="0024234A" w:rsidP="00D7208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6648F5" w:rsidRPr="007120B6" w:rsidRDefault="006648F5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34A" w:rsidRPr="007120B6" w:rsidRDefault="0024234A" w:rsidP="00D72087">
      <w:pPr>
        <w:pStyle w:val="ConsPlusNormal"/>
        <w:ind w:firstLine="0"/>
        <w:jc w:val="center"/>
        <w:rPr>
          <w:szCs w:val="24"/>
        </w:rPr>
      </w:pPr>
      <w:r w:rsidRPr="007120B6">
        <w:rPr>
          <w:szCs w:val="24"/>
        </w:rPr>
        <w:t>5. Досудебное обжалование</w:t>
      </w:r>
    </w:p>
    <w:p w:rsidR="0024234A" w:rsidRPr="007120B6" w:rsidRDefault="0024234A" w:rsidP="00D72087">
      <w:pPr>
        <w:pStyle w:val="ConsPlusNormal"/>
        <w:ind w:firstLine="709"/>
        <w:jc w:val="center"/>
        <w:rPr>
          <w:szCs w:val="24"/>
        </w:rPr>
      </w:pPr>
    </w:p>
    <w:p w:rsidR="00103037" w:rsidRPr="007120B6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5.1. Жалоба на решение контрольного органа, действия (бездействие) его должностных лиц рассматривается руководителем администрации Никольского муниципального района.</w:t>
      </w:r>
    </w:p>
    <w:p w:rsidR="00103037" w:rsidRPr="007120B6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5.2. Подача жалобы осуществляется в порядке, предусмотренном статьей 40 Федерального закона №248-ФЗ.</w:t>
      </w:r>
    </w:p>
    <w:p w:rsidR="00103037" w:rsidRPr="007120B6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Форма и содержание жалобы должны соответствовать требованиям, установленным статьей 41 Федерального закона №248-ФЗ.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4234A" w:rsidRPr="007120B6" w:rsidRDefault="00103037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5.3</w:t>
      </w:r>
      <w:r w:rsidR="0024234A" w:rsidRPr="007120B6">
        <w:rPr>
          <w:szCs w:val="24"/>
        </w:rPr>
        <w:t>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</w:t>
      </w:r>
      <w:r w:rsidR="00103037" w:rsidRPr="007120B6">
        <w:rPr>
          <w:rFonts w:ascii="Times New Roman" w:hAnsi="Times New Roman" w:cs="Times New Roman"/>
          <w:sz w:val="24"/>
          <w:szCs w:val="24"/>
        </w:rPr>
        <w:t>частями 5 и 6 статьи 40 Федерального закона №248-ФЗ</w:t>
      </w:r>
      <w:r w:rsidRPr="007120B6">
        <w:rPr>
          <w:rFonts w:ascii="Times New Roman" w:hAnsi="Times New Roman" w:cs="Times New Roman"/>
          <w:sz w:val="24"/>
          <w:szCs w:val="24"/>
        </w:rPr>
        <w:t>, и не содержит ходатайства о восстановлении пропущенного срока на подачу жалобы;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4234A" w:rsidRPr="007120B6" w:rsidRDefault="00103037" w:rsidP="00D7208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5.4</w:t>
      </w:r>
      <w:r w:rsidR="0024234A" w:rsidRPr="007120B6">
        <w:rPr>
          <w:rFonts w:ascii="Times New Roman" w:hAnsi="Times New Roman"/>
          <w:sz w:val="24"/>
          <w:szCs w:val="24"/>
        </w:rPr>
        <w:t xml:space="preserve">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24234A" w:rsidRPr="007120B6" w:rsidRDefault="00103037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5.5</w:t>
      </w:r>
      <w:r w:rsidR="0024234A" w:rsidRPr="007120B6">
        <w:rPr>
          <w:szCs w:val="24"/>
        </w:rPr>
        <w:t>. Указанный срок может быть продлен на двадцать рабочих дней, в следующих исключительных случаях: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5.</w:t>
      </w:r>
      <w:r w:rsidR="00103037" w:rsidRPr="007120B6">
        <w:rPr>
          <w:rFonts w:ascii="Times New Roman" w:hAnsi="Times New Roman"/>
          <w:sz w:val="24"/>
          <w:szCs w:val="24"/>
        </w:rPr>
        <w:t>6</w:t>
      </w:r>
      <w:r w:rsidRPr="007120B6">
        <w:rPr>
          <w:rFonts w:ascii="Times New Roman" w:hAnsi="Times New Roman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24234A" w:rsidRPr="007120B6" w:rsidRDefault="0024234A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5.</w:t>
      </w:r>
      <w:r w:rsidR="00103037" w:rsidRPr="007120B6">
        <w:rPr>
          <w:szCs w:val="24"/>
        </w:rPr>
        <w:t>7</w:t>
      </w:r>
      <w:r w:rsidRPr="007120B6">
        <w:rPr>
          <w:szCs w:val="24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4234A" w:rsidRPr="007120B6" w:rsidRDefault="0024234A" w:rsidP="00D720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B6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4234A" w:rsidRPr="007120B6" w:rsidRDefault="00103037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5.8</w:t>
      </w:r>
      <w:r w:rsidR="0024234A" w:rsidRPr="007120B6">
        <w:rPr>
          <w:szCs w:val="24"/>
        </w:rPr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4234A" w:rsidRPr="007120B6" w:rsidRDefault="0010303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5.9</w:t>
      </w:r>
      <w:r w:rsidR="0024234A" w:rsidRPr="007120B6">
        <w:rPr>
          <w:rFonts w:ascii="Times New Roman" w:hAnsi="Times New Roman"/>
          <w:sz w:val="24"/>
          <w:szCs w:val="24"/>
        </w:rPr>
        <w:t>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1) оставляет жалобу без удовлетворения;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2) отменяет решение Контрольного органа полностью или частично;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3) отменяет решение Контрольного органа полностью и принимает новое решение;</w:t>
      </w:r>
    </w:p>
    <w:p w:rsidR="0024234A" w:rsidRPr="007120B6" w:rsidRDefault="0024234A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4)</w:t>
      </w:r>
      <w:r w:rsidR="00DE2225" w:rsidRPr="007120B6">
        <w:rPr>
          <w:szCs w:val="24"/>
        </w:rPr>
        <w:t xml:space="preserve"> </w:t>
      </w:r>
      <w:r w:rsidRPr="007120B6">
        <w:rPr>
          <w:szCs w:val="24"/>
        </w:rPr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B020A" w:rsidRPr="007120B6" w:rsidRDefault="00103037" w:rsidP="00D72087">
      <w:pPr>
        <w:pStyle w:val="ConsPlusNormal"/>
        <w:ind w:firstLine="709"/>
        <w:jc w:val="both"/>
        <w:rPr>
          <w:szCs w:val="24"/>
        </w:rPr>
      </w:pPr>
      <w:r w:rsidRPr="007120B6">
        <w:rPr>
          <w:szCs w:val="24"/>
        </w:rPr>
        <w:t>5.10</w:t>
      </w:r>
      <w:r w:rsidR="0024234A" w:rsidRPr="007120B6">
        <w:rPr>
          <w:szCs w:val="24"/>
        </w:rPr>
        <w:t xml:space="preserve"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DB020A" w:rsidRPr="007120B6" w:rsidRDefault="00DB020A" w:rsidP="00D7208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103037" w:rsidRPr="007120B6" w:rsidRDefault="00103037" w:rsidP="00103037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103037" w:rsidRPr="007120B6" w:rsidRDefault="00103037" w:rsidP="00103037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103037" w:rsidRPr="007120B6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6.1.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контроля, в которую входят ключевые показатели 6 и индикативные показатели (приложение 3).</w:t>
      </w:r>
    </w:p>
    <w:p w:rsidR="00103037" w:rsidRPr="007120B6" w:rsidRDefault="00103037" w:rsidP="0010303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t>6.2. До 31 декабря 2023 года информирование контролируемого лица о совершаемых должностными лицами контрольного органа действиях и принимаемых решениях, направление документов и сведений контролируемому лицу контрольным органом, составление актов контрольных мероприятий, предписаний осуществляется на бумажном носителе с использованием почтовой связи.</w:t>
      </w:r>
    </w:p>
    <w:p w:rsidR="00986F96" w:rsidRPr="007120B6" w:rsidRDefault="00986F96" w:rsidP="00D72087">
      <w:pPr>
        <w:widowControl/>
        <w:ind w:firstLine="709"/>
        <w:rPr>
          <w:rFonts w:ascii="Times New Roman" w:hAnsi="Times New Roman"/>
          <w:sz w:val="24"/>
          <w:szCs w:val="24"/>
        </w:rPr>
      </w:pPr>
    </w:p>
    <w:p w:rsidR="00986F96" w:rsidRPr="007120B6" w:rsidRDefault="00986F96" w:rsidP="00D72087">
      <w:pPr>
        <w:widowControl/>
        <w:ind w:firstLine="709"/>
        <w:rPr>
          <w:rFonts w:ascii="Times New Roman" w:hAnsi="Times New Roman"/>
          <w:sz w:val="24"/>
          <w:szCs w:val="24"/>
        </w:rPr>
      </w:pPr>
    </w:p>
    <w:p w:rsidR="00986F96" w:rsidRPr="007120B6" w:rsidRDefault="00986F96" w:rsidP="00D72087">
      <w:pPr>
        <w:widowControl/>
        <w:ind w:firstLine="709"/>
        <w:rPr>
          <w:rFonts w:ascii="Times New Roman" w:hAnsi="Times New Roman"/>
          <w:sz w:val="24"/>
          <w:szCs w:val="24"/>
        </w:rPr>
      </w:pPr>
    </w:p>
    <w:p w:rsidR="00986F96" w:rsidRPr="007120B6" w:rsidRDefault="00986F96" w:rsidP="00D72087">
      <w:pPr>
        <w:widowControl/>
        <w:ind w:firstLine="709"/>
        <w:rPr>
          <w:rFonts w:ascii="Times New Roman" w:hAnsi="Times New Roman"/>
          <w:sz w:val="24"/>
          <w:szCs w:val="24"/>
        </w:rPr>
      </w:pPr>
    </w:p>
    <w:p w:rsidR="00B63290" w:rsidRPr="007120B6" w:rsidRDefault="00B63290" w:rsidP="00D72087">
      <w:pPr>
        <w:widowControl/>
        <w:ind w:firstLine="709"/>
        <w:rPr>
          <w:rFonts w:ascii="Times New Roman" w:hAnsi="Times New Roman"/>
          <w:sz w:val="24"/>
          <w:szCs w:val="24"/>
        </w:rPr>
      </w:pPr>
    </w:p>
    <w:p w:rsidR="00B63290" w:rsidRPr="007120B6" w:rsidRDefault="00B63290" w:rsidP="00D72087">
      <w:pPr>
        <w:widowControl/>
        <w:ind w:firstLine="709"/>
        <w:rPr>
          <w:rFonts w:ascii="Times New Roman" w:hAnsi="Times New Roman"/>
          <w:sz w:val="24"/>
          <w:szCs w:val="24"/>
        </w:rPr>
      </w:pPr>
    </w:p>
    <w:p w:rsidR="000F0845" w:rsidRPr="007120B6" w:rsidRDefault="000F0845" w:rsidP="00D72087">
      <w:pPr>
        <w:widowControl/>
        <w:rPr>
          <w:rFonts w:ascii="Times New Roman" w:hAnsi="Times New Roman"/>
          <w:sz w:val="24"/>
          <w:szCs w:val="24"/>
        </w:rPr>
      </w:pPr>
    </w:p>
    <w:p w:rsidR="00103037" w:rsidRPr="007120B6" w:rsidRDefault="00103037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 w:rsidRPr="007120B6">
        <w:rPr>
          <w:rFonts w:ascii="Times New Roman" w:hAnsi="Times New Roman"/>
          <w:sz w:val="24"/>
          <w:szCs w:val="24"/>
        </w:rPr>
        <w:br w:type="page"/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к Положению о муниципальном </w:t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земельном контроле на территории сельских поселений Никольского муниципального района Вологодской области </w:t>
      </w:r>
    </w:p>
    <w:p w:rsidR="00843E92" w:rsidRPr="008404AC" w:rsidRDefault="00843E92" w:rsidP="00D72087">
      <w:pPr>
        <w:widowControl/>
        <w:rPr>
          <w:sz w:val="28"/>
        </w:rPr>
      </w:pPr>
    </w:p>
    <w:p w:rsidR="0024234A" w:rsidRPr="008404AC" w:rsidRDefault="0024234A" w:rsidP="00D72087">
      <w:pPr>
        <w:pStyle w:val="ConsPlusNormal"/>
        <w:ind w:firstLine="709"/>
        <w:jc w:val="right"/>
        <w:rPr>
          <w:shd w:val="clear" w:color="auto" w:fill="F1C100"/>
        </w:rPr>
      </w:pPr>
    </w:p>
    <w:p w:rsidR="0024234A" w:rsidRPr="008404AC" w:rsidRDefault="0024234A" w:rsidP="00D72087">
      <w:pPr>
        <w:pStyle w:val="ConsPlusNormal"/>
        <w:ind w:firstLine="709"/>
        <w:jc w:val="center"/>
        <w:rPr>
          <w:sz w:val="28"/>
        </w:rPr>
      </w:pPr>
      <w:r w:rsidRPr="008404AC">
        <w:rPr>
          <w:sz w:val="28"/>
        </w:rPr>
        <w:t>Перечень должностных лиц</w:t>
      </w:r>
      <w:r w:rsidR="004117A2" w:rsidRPr="008404AC">
        <w:rPr>
          <w:sz w:val="28"/>
        </w:rPr>
        <w:t xml:space="preserve"> администрации</w:t>
      </w:r>
      <w:r w:rsidR="007C2C84" w:rsidRPr="008404AC">
        <w:rPr>
          <w:sz w:val="28"/>
        </w:rPr>
        <w:t xml:space="preserve"> Никольского муниципального</w:t>
      </w:r>
      <w:r w:rsidR="004117A2" w:rsidRPr="008404AC">
        <w:rPr>
          <w:sz w:val="28"/>
        </w:rPr>
        <w:t xml:space="preserve"> </w:t>
      </w:r>
      <w:r w:rsidR="007C2C84" w:rsidRPr="008404AC">
        <w:rPr>
          <w:sz w:val="28"/>
        </w:rPr>
        <w:t>района</w:t>
      </w:r>
      <w:r w:rsidR="004117A2" w:rsidRPr="008404AC">
        <w:rPr>
          <w:sz w:val="28"/>
        </w:rPr>
        <w:t xml:space="preserve">, </w:t>
      </w:r>
      <w:r w:rsidRPr="008404AC">
        <w:rPr>
          <w:sz w:val="28"/>
        </w:rPr>
        <w:t>уполномоченных на осуществление муниципального земельного контроля</w:t>
      </w:r>
    </w:p>
    <w:p w:rsidR="0024234A" w:rsidRPr="008404AC" w:rsidRDefault="0024234A" w:rsidP="00D72087">
      <w:pPr>
        <w:pStyle w:val="ConsPlusNormal"/>
        <w:ind w:firstLine="709"/>
        <w:jc w:val="center"/>
        <w:rPr>
          <w:sz w:val="28"/>
        </w:rPr>
      </w:pPr>
    </w:p>
    <w:p w:rsidR="0024234A" w:rsidRPr="008404AC" w:rsidRDefault="0024234A" w:rsidP="00D72087">
      <w:pPr>
        <w:pStyle w:val="ConsPlusNormal"/>
        <w:ind w:firstLine="709"/>
        <w:jc w:val="center"/>
        <w:rPr>
          <w:sz w:val="28"/>
        </w:rPr>
      </w:pPr>
    </w:p>
    <w:p w:rsidR="0024234A" w:rsidRPr="008404AC" w:rsidRDefault="000F0845" w:rsidP="00D72087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</w:rPr>
      </w:pPr>
      <w:r w:rsidRPr="008404AC">
        <w:rPr>
          <w:sz w:val="28"/>
        </w:rPr>
        <w:t>П</w:t>
      </w:r>
      <w:r w:rsidR="007C2C84" w:rsidRPr="008404AC">
        <w:rPr>
          <w:sz w:val="28"/>
        </w:rPr>
        <w:t>редседатель комитета по управлению имуществом администрации Никольского муниципального района.</w:t>
      </w:r>
    </w:p>
    <w:p w:rsidR="007C2C84" w:rsidRPr="008404AC" w:rsidRDefault="000F0845" w:rsidP="00D72087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</w:rPr>
      </w:pPr>
      <w:r w:rsidRPr="008404AC">
        <w:rPr>
          <w:sz w:val="28"/>
        </w:rPr>
        <w:t>В</w:t>
      </w:r>
      <w:r w:rsidR="007C2C84" w:rsidRPr="008404AC">
        <w:rPr>
          <w:sz w:val="28"/>
        </w:rPr>
        <w:t>едущий специалист комитета по управлению имуществом администрации</w:t>
      </w:r>
      <w:r w:rsidRPr="008404AC">
        <w:rPr>
          <w:sz w:val="28"/>
        </w:rPr>
        <w:t xml:space="preserve"> Никольского муниципального рай</w:t>
      </w:r>
      <w:r w:rsidR="007C2C84" w:rsidRPr="008404AC">
        <w:rPr>
          <w:sz w:val="28"/>
        </w:rPr>
        <w:t>она.</w:t>
      </w: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</w:p>
    <w:p w:rsidR="0024234A" w:rsidRPr="008404AC" w:rsidRDefault="0024234A" w:rsidP="00D72087">
      <w:pPr>
        <w:pStyle w:val="ConsPlusNormal"/>
        <w:ind w:firstLine="709"/>
        <w:jc w:val="both"/>
        <w:rPr>
          <w:sz w:val="28"/>
        </w:rPr>
      </w:pPr>
    </w:p>
    <w:p w:rsidR="00103037" w:rsidRDefault="00103037">
      <w:pPr>
        <w:widowControl/>
        <w:spacing w:after="200" w:line="276" w:lineRule="auto"/>
        <w:rPr>
          <w:rFonts w:ascii="Times New Roman" w:hAnsi="Times New Roman"/>
          <w:color w:val="auto"/>
          <w:sz w:val="28"/>
          <w:szCs w:val="22"/>
        </w:rPr>
      </w:pPr>
      <w:r>
        <w:rPr>
          <w:sz w:val="28"/>
        </w:rPr>
        <w:br w:type="page"/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к Положению о муниципальном </w:t>
      </w:r>
    </w:p>
    <w:p w:rsidR="00843E92" w:rsidRPr="008404AC" w:rsidRDefault="00843E92" w:rsidP="0010303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земельном контроле на территории сельских поселений Никольского муниципального района Вологодской области </w:t>
      </w:r>
    </w:p>
    <w:p w:rsidR="00843E92" w:rsidRPr="008404AC" w:rsidRDefault="00843E92" w:rsidP="00D72087">
      <w:pPr>
        <w:pStyle w:val="ConsPlusNormal"/>
        <w:ind w:firstLine="709"/>
        <w:jc w:val="center"/>
        <w:rPr>
          <w:sz w:val="28"/>
        </w:rPr>
      </w:pPr>
    </w:p>
    <w:p w:rsidR="0024234A" w:rsidRPr="008404AC" w:rsidRDefault="0024234A" w:rsidP="00D72087">
      <w:pPr>
        <w:pStyle w:val="ConsPlusNormal"/>
        <w:ind w:firstLine="709"/>
        <w:jc w:val="center"/>
      </w:pPr>
      <w:r w:rsidRPr="008404AC">
        <w:rPr>
          <w:sz w:val="28"/>
        </w:rPr>
        <w:t xml:space="preserve">Критерии отнесения объектов контроля </w:t>
      </w:r>
      <w:r w:rsidRPr="008404AC">
        <w:rPr>
          <w:color w:val="000000"/>
          <w:sz w:val="28"/>
        </w:rPr>
        <w:t>к категориям риска в рамках осуществления муниципального земельного контроля</w:t>
      </w:r>
    </w:p>
    <w:p w:rsidR="0024234A" w:rsidRPr="008404AC" w:rsidRDefault="0024234A" w:rsidP="00D72087">
      <w:pPr>
        <w:pStyle w:val="ConsPlusNormal"/>
        <w:ind w:firstLine="709"/>
        <w:jc w:val="center"/>
        <w:rPr>
          <w:color w:val="000000"/>
          <w:shd w:val="clear" w:color="auto" w:fill="F1C100"/>
        </w:rPr>
      </w:pP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К категории среднего риска относятся: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24234A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б) земельные участки, предназначенные для</w:t>
      </w:r>
      <w:r w:rsidR="00D150E9"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>гаражного и (или) жилищного строительства, ведения личного подсобного хозяйства (приусадебные земельные уча</w:t>
      </w:r>
      <w:r w:rsidR="00103037">
        <w:rPr>
          <w:rFonts w:ascii="Times New Roman" w:hAnsi="Times New Roman"/>
          <w:color w:val="auto"/>
          <w:sz w:val="28"/>
          <w:szCs w:val="28"/>
        </w:rPr>
        <w:t>стки);</w:t>
      </w:r>
    </w:p>
    <w:p w:rsidR="00103037" w:rsidRDefault="00103037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в) земельные участки сельскохозяйственного назначения;</w:t>
      </w:r>
    </w:p>
    <w:p w:rsidR="00103037" w:rsidRDefault="00103037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г) земельные участки с разрешенным использованием «</w:t>
      </w:r>
      <w:r w:rsidRPr="008404AC">
        <w:rPr>
          <w:rFonts w:ascii="Times New Roman" w:hAnsi="Times New Roman"/>
          <w:color w:val="auto"/>
          <w:sz w:val="28"/>
          <w:szCs w:val="28"/>
        </w:rPr>
        <w:t>объекты дорожного сервиса</w:t>
      </w:r>
      <w:r>
        <w:rPr>
          <w:rFonts w:ascii="Times New Roman" w:hAnsi="Times New Roman"/>
          <w:color w:val="auto"/>
          <w:sz w:val="28"/>
          <w:szCs w:val="28"/>
        </w:rPr>
        <w:t>»;</w:t>
      </w:r>
    </w:p>
    <w:p w:rsidR="00103037" w:rsidRDefault="00103037" w:rsidP="001030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д) земельные участки с разрешенным использованием «строительная промышленность»</w:t>
      </w:r>
      <w:r w:rsidR="00E97D47">
        <w:rPr>
          <w:rFonts w:ascii="Times New Roman" w:hAnsi="Times New Roman"/>
          <w:color w:val="auto"/>
          <w:sz w:val="28"/>
          <w:szCs w:val="28"/>
        </w:rPr>
        <w:t>.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2.</w:t>
      </w:r>
      <w:r w:rsidR="00D150E9"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>К категории умеренного риска относятся земельные участки со следующими видами разрешенного использования: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объекты торговли (торговые центры, торгово-развлекательные центры (комплексы) (код 4.2);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рынки (код 4.3);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магазины (код 4.4);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общественное питание (код 4.6);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гостиничное обслуживание (код 4.7);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 xml:space="preserve">тяжелая промышленность (код 6.2); 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легкая промышленность (код 6.3);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фармацевтическая промышленность (код 6.3.1);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пищевая промышленность (код 6.4);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нефтехимическая промышленность (код 6.5);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энергетика (код 6.7);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склады (код 6.9);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целлюлозно-бумажная промышленность (код 6.11);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автомобильный транспорт (код 7.2);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ведение садоводства (код 13.2);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ведение огородничества (код 13.1);</w:t>
      </w:r>
    </w:p>
    <w:p w:rsidR="0024234A" w:rsidRPr="008404AC" w:rsidRDefault="00D150E9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граничащие с земельными участками с видами разрешенного использования: сельскохозяйственное использование (код 1.0);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питомники (код 1.17);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природно-познавательный туризм (код 5.2);</w:t>
      </w:r>
      <w:r w:rsidR="00E97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деятельность по особой охране и изучению природы (код 9.0); охрана природных территорий (код 9.1);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 xml:space="preserve">общее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lastRenderedPageBreak/>
        <w:t>пользование водными объектами (код 11.1);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гидротехнические сооружения (код 11.3);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 xml:space="preserve">ведение огородничества (код 13.1); </w:t>
      </w:r>
      <w:r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8404AC">
        <w:rPr>
          <w:rFonts w:ascii="Times New Roman" w:hAnsi="Times New Roman"/>
          <w:color w:val="auto"/>
          <w:sz w:val="28"/>
          <w:szCs w:val="28"/>
        </w:rPr>
        <w:t>ведение садоводства (код 13.2).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04AC">
        <w:rPr>
          <w:rFonts w:ascii="Times New Roman" w:hAnsi="Times New Roman"/>
          <w:color w:val="auto"/>
          <w:sz w:val="28"/>
          <w:szCs w:val="28"/>
        </w:rPr>
        <w:t>3.</w:t>
      </w:r>
      <w:r w:rsidR="00D150E9"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>К</w:t>
      </w:r>
      <w:r w:rsidR="00D150E9" w:rsidRPr="00840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04AC">
        <w:rPr>
          <w:rFonts w:ascii="Times New Roman" w:hAnsi="Times New Roman"/>
          <w:color w:val="auto"/>
          <w:sz w:val="28"/>
          <w:szCs w:val="28"/>
        </w:rPr>
        <w:t>категории низкого риска относятся все иные земельные участки, не отнесенные к категориям среднего или умеренного риска.</w:t>
      </w:r>
    </w:p>
    <w:p w:rsidR="0024234A" w:rsidRPr="008404AC" w:rsidRDefault="0024234A" w:rsidP="00D720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97D47" w:rsidRDefault="00E97D47">
      <w:pPr>
        <w:widowControl/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843E92" w:rsidRPr="008404AC" w:rsidRDefault="003D00B7" w:rsidP="00E97D4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43E92" w:rsidRPr="008404AC" w:rsidRDefault="00843E92" w:rsidP="00E97D4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к Положению о муниципальном </w:t>
      </w:r>
    </w:p>
    <w:p w:rsidR="00843E92" w:rsidRPr="008404AC" w:rsidRDefault="00843E92" w:rsidP="00E97D47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8404AC">
        <w:rPr>
          <w:rFonts w:ascii="Times New Roman" w:hAnsi="Times New Roman"/>
          <w:sz w:val="28"/>
          <w:szCs w:val="28"/>
        </w:rPr>
        <w:t xml:space="preserve">земельном контроле на территории сельских поселений Никольского муниципального района Вологодской области </w:t>
      </w:r>
    </w:p>
    <w:p w:rsidR="00E97D47" w:rsidRDefault="00E97D47" w:rsidP="00D72087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</w:p>
    <w:p w:rsidR="0024234A" w:rsidRPr="008404AC" w:rsidRDefault="0024234A" w:rsidP="00D72087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  <w:r w:rsidRPr="008404AC">
        <w:rPr>
          <w:rFonts w:ascii="Times New Roman" w:hAnsi="Times New Roman"/>
          <w:sz w:val="28"/>
        </w:rPr>
        <w:t>Ключевые показатели муниципального</w:t>
      </w:r>
      <w:r w:rsidR="00B63290" w:rsidRPr="008404AC">
        <w:rPr>
          <w:rFonts w:ascii="Times New Roman" w:hAnsi="Times New Roman"/>
          <w:sz w:val="28"/>
        </w:rPr>
        <w:t xml:space="preserve"> земельного</w:t>
      </w:r>
      <w:r w:rsidRPr="008404AC">
        <w:rPr>
          <w:rFonts w:ascii="Times New Roman" w:hAnsi="Times New Roman"/>
          <w:sz w:val="28"/>
        </w:rPr>
        <w:t xml:space="preserve"> контроля и их целевые значения, индикативные показатели</w:t>
      </w:r>
    </w:p>
    <w:p w:rsidR="00E97D47" w:rsidRDefault="00E97D47" w:rsidP="00D7208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E97D47" w:rsidRDefault="00E97D47" w:rsidP="00E97D47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Ключевые показатели</w:t>
      </w:r>
    </w:p>
    <w:tbl>
      <w:tblPr>
        <w:tblW w:w="10002" w:type="dxa"/>
        <w:tblInd w:w="93" w:type="dxa"/>
        <w:tblLook w:val="04A0" w:firstRow="1" w:lastRow="0" w:firstColumn="1" w:lastColumn="0" w:noHBand="0" w:noVBand="1"/>
      </w:tblPr>
      <w:tblGrid>
        <w:gridCol w:w="9226"/>
        <w:gridCol w:w="776"/>
      </w:tblGrid>
      <w:tr w:rsidR="00E4169E" w:rsidRPr="00E97D47" w:rsidTr="002F1580">
        <w:trPr>
          <w:trHeight w:val="300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выполнения плана п</w:t>
            </w:r>
            <w:r w:rsidR="00D34458">
              <w:rPr>
                <w:rFonts w:ascii="Times New Roman" w:hAnsi="Times New Roman"/>
                <w:sz w:val="24"/>
                <w:szCs w:val="24"/>
              </w:rPr>
              <w:t xml:space="preserve">роведения плановых контрольных </w:t>
            </w:r>
            <w:r w:rsidRPr="00E97D47">
              <w:rPr>
                <w:rFonts w:ascii="Times New Roman" w:hAnsi="Times New Roman"/>
                <w:sz w:val="24"/>
                <w:szCs w:val="24"/>
              </w:rPr>
              <w:t>мероприятий на очередной календарный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</w:t>
            </w:r>
            <w:r w:rsidR="00D34458">
              <w:rPr>
                <w:rFonts w:ascii="Times New Roman" w:hAnsi="Times New Roman"/>
                <w:sz w:val="24"/>
                <w:szCs w:val="24"/>
              </w:rPr>
              <w:t xml:space="preserve">ица при проведении контрольных </w:t>
            </w:r>
            <w:r w:rsidRPr="00E97D4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результат</w:t>
            </w:r>
            <w:r w:rsidR="00D34458">
              <w:rPr>
                <w:rFonts w:ascii="Times New Roman" w:hAnsi="Times New Roman"/>
                <w:sz w:val="24"/>
                <w:szCs w:val="24"/>
              </w:rPr>
              <w:t xml:space="preserve">ивных контрольных </w:t>
            </w:r>
            <w:r w:rsidRPr="00E97D47">
              <w:rPr>
                <w:rFonts w:ascii="Times New Roman" w:hAnsi="Times New Roman"/>
                <w:sz w:val="24"/>
                <w:szCs w:val="24"/>
              </w:rPr>
              <w:t>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внесенных судебных решений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о назначении административного наказания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по материалам органа муниципального контроля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9E" w:rsidRPr="00E97D47" w:rsidTr="002F1580">
        <w:trPr>
          <w:trHeight w:val="300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9E" w:rsidRPr="00E97D47" w:rsidRDefault="00E4169E" w:rsidP="002F158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24234A" w:rsidRPr="008404AC" w:rsidRDefault="0024234A" w:rsidP="00D72087">
      <w:pPr>
        <w:rPr>
          <w:sz w:val="28"/>
          <w:szCs w:val="28"/>
        </w:rPr>
      </w:pPr>
    </w:p>
    <w:p w:rsidR="00281C62" w:rsidRPr="008404AC" w:rsidRDefault="00E97D47" w:rsidP="00D72087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81C62" w:rsidRPr="008404AC">
        <w:rPr>
          <w:rFonts w:ascii="Times New Roman" w:hAnsi="Times New Roman"/>
          <w:sz w:val="28"/>
        </w:rPr>
        <w:t>Индикативные показатели</w:t>
      </w:r>
    </w:p>
    <w:tbl>
      <w:tblPr>
        <w:tblW w:w="10065" w:type="dxa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3537"/>
        <w:gridCol w:w="127"/>
        <w:gridCol w:w="724"/>
        <w:gridCol w:w="150"/>
        <w:gridCol w:w="1409"/>
      </w:tblGrid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both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Врз = (РЗф / РЗп) x 100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Врз - выполняемость плановых (рейдовых) заданий (осмотров) %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РЗф -количество проведенных плановых (рейдовых) заданий (осмотров)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Утвержденные плановые (рейдовые) задания (осмотры)</w:t>
            </w: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281C62" w:rsidRPr="008404AC" w:rsidTr="002F1580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Ж - количество жалоб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По x 100 / Пф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Кзо х 100 / Кпз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Кнм х 100 / Квн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81C62" w:rsidRPr="008404AC" w:rsidTr="002F1580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:rsidR="00281C62" w:rsidRPr="008404AC" w:rsidRDefault="00281C62" w:rsidP="002F1580">
            <w:pPr>
              <w:widowControl/>
              <w:textAlignment w:val="baseline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404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C62" w:rsidRPr="008404AC" w:rsidRDefault="00281C62" w:rsidP="002F1580">
            <w:pPr>
              <w:widowControl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81C62" w:rsidRPr="008404AC" w:rsidRDefault="00281C62" w:rsidP="002F15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81C62" w:rsidRPr="008404AC" w:rsidSect="00D72087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9A" w:rsidRDefault="00841C9A" w:rsidP="0024234A">
      <w:r>
        <w:separator/>
      </w:r>
    </w:p>
  </w:endnote>
  <w:endnote w:type="continuationSeparator" w:id="0">
    <w:p w:rsidR="00841C9A" w:rsidRDefault="00841C9A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9A" w:rsidRDefault="00841C9A" w:rsidP="0024234A">
      <w:r>
        <w:separator/>
      </w:r>
    </w:p>
  </w:footnote>
  <w:footnote w:type="continuationSeparator" w:id="0">
    <w:p w:rsidR="00841C9A" w:rsidRDefault="00841C9A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F4B19"/>
    <w:multiLevelType w:val="hybridMultilevel"/>
    <w:tmpl w:val="F836E6C2"/>
    <w:lvl w:ilvl="0" w:tplc="1C845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78F413D"/>
    <w:multiLevelType w:val="hybridMultilevel"/>
    <w:tmpl w:val="029EA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030F3"/>
    <w:rsid w:val="00004837"/>
    <w:rsid w:val="00015D53"/>
    <w:rsid w:val="000A5832"/>
    <w:rsid w:val="000A7D6B"/>
    <w:rsid w:val="000B6819"/>
    <w:rsid w:val="000F0845"/>
    <w:rsid w:val="00103037"/>
    <w:rsid w:val="00120608"/>
    <w:rsid w:val="00142603"/>
    <w:rsid w:val="0015327F"/>
    <w:rsid w:val="00157A97"/>
    <w:rsid w:val="0024234A"/>
    <w:rsid w:val="00243240"/>
    <w:rsid w:val="00272811"/>
    <w:rsid w:val="00274632"/>
    <w:rsid w:val="002771A5"/>
    <w:rsid w:val="00281C62"/>
    <w:rsid w:val="00282041"/>
    <w:rsid w:val="00282BF8"/>
    <w:rsid w:val="002900ED"/>
    <w:rsid w:val="0029282E"/>
    <w:rsid w:val="002A54E6"/>
    <w:rsid w:val="002B58F2"/>
    <w:rsid w:val="002C119D"/>
    <w:rsid w:val="002D4C4A"/>
    <w:rsid w:val="002D6330"/>
    <w:rsid w:val="002F1580"/>
    <w:rsid w:val="00340756"/>
    <w:rsid w:val="00342C3F"/>
    <w:rsid w:val="0034407B"/>
    <w:rsid w:val="003668B1"/>
    <w:rsid w:val="0037541D"/>
    <w:rsid w:val="00375DDF"/>
    <w:rsid w:val="00393B84"/>
    <w:rsid w:val="003A31C5"/>
    <w:rsid w:val="003A41E2"/>
    <w:rsid w:val="003B4B6B"/>
    <w:rsid w:val="003D00B7"/>
    <w:rsid w:val="003D4E96"/>
    <w:rsid w:val="003D6877"/>
    <w:rsid w:val="003E39EC"/>
    <w:rsid w:val="004117A2"/>
    <w:rsid w:val="004333D2"/>
    <w:rsid w:val="004512BB"/>
    <w:rsid w:val="00483614"/>
    <w:rsid w:val="0048443A"/>
    <w:rsid w:val="004A3829"/>
    <w:rsid w:val="004B20E3"/>
    <w:rsid w:val="004B71B4"/>
    <w:rsid w:val="004C404C"/>
    <w:rsid w:val="004E0E4D"/>
    <w:rsid w:val="005203C1"/>
    <w:rsid w:val="00522142"/>
    <w:rsid w:val="0052756C"/>
    <w:rsid w:val="00541709"/>
    <w:rsid w:val="005435F5"/>
    <w:rsid w:val="005458E7"/>
    <w:rsid w:val="00571512"/>
    <w:rsid w:val="00573FF9"/>
    <w:rsid w:val="005A1A66"/>
    <w:rsid w:val="005A40B3"/>
    <w:rsid w:val="005E60F5"/>
    <w:rsid w:val="005E6E23"/>
    <w:rsid w:val="00614B72"/>
    <w:rsid w:val="006171F9"/>
    <w:rsid w:val="006402E9"/>
    <w:rsid w:val="0064255C"/>
    <w:rsid w:val="00651A27"/>
    <w:rsid w:val="00652F1A"/>
    <w:rsid w:val="006648F5"/>
    <w:rsid w:val="006745B6"/>
    <w:rsid w:val="006752B4"/>
    <w:rsid w:val="006E0090"/>
    <w:rsid w:val="00707424"/>
    <w:rsid w:val="007120B6"/>
    <w:rsid w:val="00766546"/>
    <w:rsid w:val="0077529F"/>
    <w:rsid w:val="00794B1A"/>
    <w:rsid w:val="007A7C02"/>
    <w:rsid w:val="007B03AA"/>
    <w:rsid w:val="007B0FB4"/>
    <w:rsid w:val="007C2C84"/>
    <w:rsid w:val="007E2F5A"/>
    <w:rsid w:val="00824CFF"/>
    <w:rsid w:val="008404AC"/>
    <w:rsid w:val="00841C9A"/>
    <w:rsid w:val="00843E92"/>
    <w:rsid w:val="00851230"/>
    <w:rsid w:val="008572D9"/>
    <w:rsid w:val="008768A9"/>
    <w:rsid w:val="0089438C"/>
    <w:rsid w:val="008D61C5"/>
    <w:rsid w:val="008F7BC8"/>
    <w:rsid w:val="009671EC"/>
    <w:rsid w:val="009750EB"/>
    <w:rsid w:val="00986F96"/>
    <w:rsid w:val="009A5B41"/>
    <w:rsid w:val="009D7807"/>
    <w:rsid w:val="00A00F66"/>
    <w:rsid w:val="00A011CE"/>
    <w:rsid w:val="00A14A67"/>
    <w:rsid w:val="00A316F4"/>
    <w:rsid w:val="00A83D91"/>
    <w:rsid w:val="00AC0910"/>
    <w:rsid w:val="00AF3788"/>
    <w:rsid w:val="00B10C77"/>
    <w:rsid w:val="00B371B4"/>
    <w:rsid w:val="00B43630"/>
    <w:rsid w:val="00B63290"/>
    <w:rsid w:val="00B85AB2"/>
    <w:rsid w:val="00B957D0"/>
    <w:rsid w:val="00B96290"/>
    <w:rsid w:val="00BA313D"/>
    <w:rsid w:val="00BA6D68"/>
    <w:rsid w:val="00BB362B"/>
    <w:rsid w:val="00BD1BC3"/>
    <w:rsid w:val="00BD623A"/>
    <w:rsid w:val="00BE67FA"/>
    <w:rsid w:val="00C122C8"/>
    <w:rsid w:val="00C20C14"/>
    <w:rsid w:val="00C6028C"/>
    <w:rsid w:val="00C96A92"/>
    <w:rsid w:val="00CC043B"/>
    <w:rsid w:val="00CC4449"/>
    <w:rsid w:val="00CE0B99"/>
    <w:rsid w:val="00CE21AA"/>
    <w:rsid w:val="00CE3DE8"/>
    <w:rsid w:val="00D01A68"/>
    <w:rsid w:val="00D02703"/>
    <w:rsid w:val="00D05137"/>
    <w:rsid w:val="00D150E9"/>
    <w:rsid w:val="00D2106A"/>
    <w:rsid w:val="00D34458"/>
    <w:rsid w:val="00D5483F"/>
    <w:rsid w:val="00D616EC"/>
    <w:rsid w:val="00D64985"/>
    <w:rsid w:val="00D72087"/>
    <w:rsid w:val="00D82ED1"/>
    <w:rsid w:val="00D84C69"/>
    <w:rsid w:val="00DB020A"/>
    <w:rsid w:val="00DD39A3"/>
    <w:rsid w:val="00DE2225"/>
    <w:rsid w:val="00DE7C14"/>
    <w:rsid w:val="00DF21C8"/>
    <w:rsid w:val="00E1463F"/>
    <w:rsid w:val="00E16F37"/>
    <w:rsid w:val="00E37B50"/>
    <w:rsid w:val="00E4169E"/>
    <w:rsid w:val="00E42856"/>
    <w:rsid w:val="00E63C6B"/>
    <w:rsid w:val="00E664C9"/>
    <w:rsid w:val="00E95BA0"/>
    <w:rsid w:val="00E97D47"/>
    <w:rsid w:val="00ED5C78"/>
    <w:rsid w:val="00EE6519"/>
    <w:rsid w:val="00EF3A58"/>
    <w:rsid w:val="00F03A75"/>
    <w:rsid w:val="00F41DC8"/>
    <w:rsid w:val="00F43D11"/>
    <w:rsid w:val="00F64F18"/>
    <w:rsid w:val="00F82ECC"/>
    <w:rsid w:val="00FA68E7"/>
    <w:rsid w:val="00FC0F40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89382-EA77-486B-850E-47FE054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2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4B7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4B71B4"/>
  </w:style>
  <w:style w:type="character" w:customStyle="1" w:styleId="23">
    <w:name w:val="Гиперссылка2"/>
    <w:basedOn w:val="a0"/>
    <w:rsid w:val="004B71B4"/>
  </w:style>
  <w:style w:type="paragraph" w:styleId="afb">
    <w:name w:val="Body Text"/>
    <w:basedOn w:val="a"/>
    <w:link w:val="afc"/>
    <w:uiPriority w:val="99"/>
    <w:unhideWhenUsed/>
    <w:rsid w:val="00D6498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D6498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A0F58-55D9-4C25-990B-3E0B93AD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2021-10-14T08:08:00Z</cp:lastPrinted>
  <dcterms:created xsi:type="dcterms:W3CDTF">2021-10-11T14:09:00Z</dcterms:created>
  <dcterms:modified xsi:type="dcterms:W3CDTF">2021-10-14T08:08:00Z</dcterms:modified>
</cp:coreProperties>
</file>