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F0" w:rsidRDefault="00332DBB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4</w:t>
      </w:r>
    </w:p>
    <w:p w:rsidR="009045F0" w:rsidRDefault="00974FD9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р</w:t>
      </w:r>
      <w:bookmarkStart w:id="0" w:name="_GoBack"/>
      <w:bookmarkEnd w:id="0"/>
      <w:r w:rsidR="00332DBB">
        <w:rPr>
          <w:rFonts w:ascii="Times New Roman" w:hAnsi="Times New Roman" w:cs="Times New Roman"/>
        </w:rPr>
        <w:t>ешению</w:t>
      </w:r>
      <w:proofErr w:type="gramEnd"/>
      <w:r w:rsidR="00332DBB">
        <w:rPr>
          <w:rFonts w:ascii="Times New Roman" w:hAnsi="Times New Roman" w:cs="Times New Roman"/>
        </w:rPr>
        <w:t xml:space="preserve"> Представительного Собрания</w:t>
      </w:r>
    </w:p>
    <w:p w:rsidR="009045F0" w:rsidRDefault="00332DBB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Никольского муниципального района</w:t>
      </w:r>
    </w:p>
    <w:p w:rsidR="009045F0" w:rsidRDefault="0093600D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DBB">
        <w:rPr>
          <w:rFonts w:ascii="Times New Roman" w:hAnsi="Times New Roman" w:cs="Times New Roman"/>
        </w:rPr>
        <w:t xml:space="preserve">«Об исполнении районного бюджета за 2018 год» </w:t>
      </w:r>
    </w:p>
    <w:p w:rsidR="009045F0" w:rsidRDefault="009045F0" w:rsidP="00332DBB">
      <w:pPr>
        <w:spacing w:after="0"/>
        <w:ind w:left="708"/>
        <w:rPr>
          <w:rFonts w:ascii="Times New Roman" w:hAnsi="Times New Roman" w:cs="Times New Roman"/>
        </w:rPr>
      </w:pPr>
    </w:p>
    <w:p w:rsid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 xml:space="preserve">внутреннего финансирования  дефицита районного бюджета по кодам </w:t>
      </w:r>
    </w:p>
    <w:p w:rsidR="009045F0" w:rsidRP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>классификации источников финансирования дефицитов бюджетов  в 2018 году</w:t>
      </w:r>
    </w:p>
    <w:p w:rsidR="009045F0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(тыс.рублей)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770"/>
        <w:gridCol w:w="2112"/>
        <w:gridCol w:w="4250"/>
        <w:gridCol w:w="1439"/>
      </w:tblGrid>
      <w:tr w:rsidR="009045F0" w:rsidRPr="00332DBB" w:rsidTr="00332DBB">
        <w:tc>
          <w:tcPr>
            <w:tcW w:w="3882" w:type="dxa"/>
            <w:gridSpan w:val="2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50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 района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Исполнено в 2018 году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4250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-9735,6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01030100050000810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Погашение  бюджетами 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-2000,0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-7735,6</w:t>
            </w:r>
          </w:p>
        </w:tc>
      </w:tr>
      <w:tr w:rsidR="009045F0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-9735,6</w:t>
            </w:r>
          </w:p>
        </w:tc>
      </w:tr>
    </w:tbl>
    <w:p w:rsidR="009045F0" w:rsidRDefault="009045F0"/>
    <w:p w:rsidR="009045F0" w:rsidRDefault="009045F0"/>
    <w:p w:rsidR="009045F0" w:rsidRDefault="009045F0"/>
    <w:sectPr w:rsidR="009045F0" w:rsidSect="009045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5F0"/>
    <w:rsid w:val="00332DBB"/>
    <w:rsid w:val="004B1F94"/>
    <w:rsid w:val="009045F0"/>
    <w:rsid w:val="0093600D"/>
    <w:rsid w:val="009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2067-A353-47D8-A447-4E18E1FD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User</cp:lastModifiedBy>
  <cp:revision>44</cp:revision>
  <cp:lastPrinted>2019-04-16T15:49:00Z</cp:lastPrinted>
  <dcterms:created xsi:type="dcterms:W3CDTF">2012-11-13T04:45:00Z</dcterms:created>
  <dcterms:modified xsi:type="dcterms:W3CDTF">2019-04-16T15:49:00Z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