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A" w:rsidRDefault="008F3F12" w:rsidP="003C7DCA">
      <w:pPr>
        <w:ind w:firstLine="360"/>
        <w:jc w:val="both"/>
        <w:rPr>
          <w:b/>
        </w:rPr>
      </w:pPr>
      <w:r>
        <w:rPr>
          <w:b/>
        </w:rPr>
        <w:t>Никольский муниципальный район</w:t>
      </w:r>
    </w:p>
    <w:p w:rsidR="00AF3BF5" w:rsidRDefault="00AF3BF5" w:rsidP="003C7DCA">
      <w:pPr>
        <w:ind w:firstLine="360"/>
        <w:jc w:val="both"/>
        <w:rPr>
          <w:b/>
        </w:rPr>
      </w:pPr>
    </w:p>
    <w:p w:rsidR="008F3F12" w:rsidRPr="008F3F12" w:rsidRDefault="008F3F12" w:rsidP="008F3F12">
      <w:pPr>
        <w:jc w:val="both"/>
        <w:rPr>
          <w:b/>
        </w:rPr>
      </w:pPr>
      <w:r w:rsidRPr="008F3F12">
        <w:rPr>
          <w:b/>
        </w:rPr>
        <w:t>Заключение на проект решения Представительного Собрания Никольского муниципального района «О</w:t>
      </w:r>
      <w:r w:rsidR="00220C88">
        <w:rPr>
          <w:b/>
        </w:rPr>
        <w:t>б исполнении районного бюджета Никольского муниципального района за 2018 год</w:t>
      </w:r>
      <w:r w:rsidRPr="008F3F12">
        <w:rPr>
          <w:b/>
        </w:rPr>
        <w:t>»</w:t>
      </w:r>
    </w:p>
    <w:p w:rsidR="00CF5FBE" w:rsidRDefault="00220C88" w:rsidP="00CF5FBE">
      <w:pPr>
        <w:pStyle w:val="a6"/>
        <w:shd w:val="clear" w:color="auto" w:fill="FFFFFF"/>
        <w:rPr>
          <w:sz w:val="24"/>
          <w:szCs w:val="24"/>
        </w:rPr>
      </w:pPr>
      <w:r w:rsidRPr="00220C88">
        <w:rPr>
          <w:sz w:val="24"/>
          <w:szCs w:val="24"/>
        </w:rPr>
        <w:t xml:space="preserve">Заключение на годовой отчет об исполнении бюджета подготовлено в соответствие со ст.264.4 Бюджетного кодекса Российской Федерации (далее - БК РФ) на основе годовой бюджетной отчетности, подготовленной администрацией Никольского муниципального района, Положения «О бюджетном процессе в Никольском муниципальном районе», утвержденном решением Представительного Собрания Никольского муниципального района от 08.06.2012 года № 24 (с изменениями). </w:t>
      </w:r>
      <w:r w:rsidR="00CF5FBE">
        <w:rPr>
          <w:sz w:val="24"/>
          <w:szCs w:val="24"/>
        </w:rPr>
        <w:t xml:space="preserve"> </w:t>
      </w:r>
    </w:p>
    <w:p w:rsidR="00AF3BF5" w:rsidRDefault="00CF5FBE" w:rsidP="00CF5FBE">
      <w:pPr>
        <w:pStyle w:val="a6"/>
        <w:shd w:val="clear" w:color="auto" w:fill="FFFFFF"/>
      </w:pPr>
      <w:r w:rsidRPr="00CF5FBE">
        <w:t>В ходе внешней проверки проанализированы нормативные правовые акты, регулирующие бюджетный процесс в Никольском муниципальном районе, в том числе по формированию и исполнению местного бюджета в анализируемом периоде, а также бюджетная отчётность главных администраторов бюджетных средств.</w:t>
      </w:r>
    </w:p>
    <w:p w:rsidR="000E4C3B" w:rsidRDefault="000E4C3B" w:rsidP="00CF5FBE">
      <w:pPr>
        <w:pStyle w:val="a6"/>
        <w:shd w:val="clear" w:color="auto" w:fill="FFFFFF"/>
        <w:rPr>
          <w:sz w:val="24"/>
          <w:szCs w:val="24"/>
        </w:rPr>
      </w:pPr>
      <w:r w:rsidRPr="000E4C3B">
        <w:rPr>
          <w:sz w:val="24"/>
          <w:szCs w:val="24"/>
        </w:rPr>
        <w:t>Согласно представленному отчету об исполнении бюджета за 2018 год доходная часть бюджета исполнена в сумме 600487,2 тыс. руб. или на 100,8% от плана, в том числе налоговые и неналоговые доходы в сумме 175543,1 тыс. руб. или на 103,2% к плану. Расходные обязательства бюджета исполнены в сумме 590751,6 тыс. руб. или 100% от объема годовых назначений. Профицит бюджета составил 9735,6 тыс. рублей.</w:t>
      </w:r>
      <w:r>
        <w:rPr>
          <w:sz w:val="24"/>
          <w:szCs w:val="24"/>
        </w:rPr>
        <w:t xml:space="preserve"> </w:t>
      </w:r>
      <w:r w:rsidRPr="000E4C3B">
        <w:rPr>
          <w:sz w:val="24"/>
          <w:szCs w:val="24"/>
        </w:rPr>
        <w:t>По состоянию на 01.01.2019 в бюджете района муниципальный долг составляет 9200,0 тыс. рублей. По сравнению с началом 2018 года муниципальный долг снизился на 2000,0 тыс. рублей или на 17,9%.  Муниципальные гарантии не предоставлялись. В 2018 году районом бюджетные кредиты другим бюджетам бюджетной системы РФ не предоставлялись.</w:t>
      </w:r>
    </w:p>
    <w:p w:rsidR="000E4C3B" w:rsidRDefault="000E4C3B" w:rsidP="00CF5FBE">
      <w:pPr>
        <w:pStyle w:val="a6"/>
        <w:shd w:val="clear" w:color="auto" w:fill="FFFFFF"/>
        <w:rPr>
          <w:sz w:val="24"/>
          <w:szCs w:val="24"/>
        </w:rPr>
      </w:pPr>
      <w:r w:rsidRPr="000E4C3B">
        <w:rPr>
          <w:sz w:val="24"/>
          <w:szCs w:val="24"/>
        </w:rPr>
        <w:t>По данным предварительных итогов социально-экономического развития Никольского муниципального района за 2018 год, представленных в материалах к отчету об исполнении районного бюджета наблюдается замедление темпов роста экономики района. Вместе с тем, значительная часть основных показателей социально-экономического развития района, включая показатели, характеризующие уровень жизни населения, сохранила положительную динамику.</w:t>
      </w:r>
    </w:p>
    <w:p w:rsidR="00C123E1" w:rsidRPr="00C123E1" w:rsidRDefault="00C123E1" w:rsidP="00C123E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highlight w:val="yellow"/>
          <w:lang w:eastAsia="ru-RU" w:bidi="ar-SA"/>
        </w:rPr>
      </w:pPr>
      <w:r w:rsidRPr="00C123E1">
        <w:rPr>
          <w:rFonts w:eastAsia="Times New Roman" w:cs="Times New Roman"/>
          <w:kern w:val="0"/>
          <w:lang w:eastAsia="ru-RU" w:bidi="ar-SA"/>
        </w:rPr>
        <w:t xml:space="preserve">Решением о бюджете района на 2018 год доходы бюджета района были утверждены в сумме 521749,6 тыс. руб. Уточненный годовой план составил 595729,0 тыс. руб., что выше утвержденных показателей на 73979,4 тыс. руб. (на 14,2%). Первоначальный объем доходов на 2018 год был определен с учетом нормативов отчислений доходов от уплаты налогов и платежей в бюджет района. </w:t>
      </w:r>
    </w:p>
    <w:p w:rsidR="00C123E1" w:rsidRPr="00C123E1" w:rsidRDefault="00C123E1" w:rsidP="00C123E1">
      <w:pPr>
        <w:tabs>
          <w:tab w:val="left" w:pos="-15"/>
          <w:tab w:val="left" w:pos="0"/>
        </w:tabs>
        <w:autoSpaceDN w:val="0"/>
        <w:ind w:left="-15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C123E1">
        <w:rPr>
          <w:rFonts w:eastAsia="Andale Sans UI" w:cs="Tahoma"/>
          <w:kern w:val="3"/>
          <w:lang w:eastAsia="en-US" w:bidi="en-US"/>
        </w:rPr>
        <w:t xml:space="preserve">Таблица №1.   Изменение доходной части бюджета за 2018 год            </w:t>
      </w:r>
    </w:p>
    <w:p w:rsidR="00C123E1" w:rsidRPr="00C123E1" w:rsidRDefault="00C123E1" w:rsidP="00C123E1">
      <w:pPr>
        <w:tabs>
          <w:tab w:val="left" w:pos="-15"/>
          <w:tab w:val="left" w:pos="0"/>
        </w:tabs>
        <w:autoSpaceDN w:val="0"/>
        <w:ind w:left="-15"/>
        <w:jc w:val="both"/>
        <w:textAlignment w:val="baseline"/>
        <w:rPr>
          <w:rFonts w:eastAsia="Andale Sans UI" w:cs="Tahoma"/>
          <w:kern w:val="3"/>
          <w:sz w:val="20"/>
          <w:szCs w:val="20"/>
          <w:lang w:eastAsia="en-US" w:bidi="en-US"/>
        </w:rPr>
      </w:pPr>
      <w:r w:rsidRPr="00C123E1">
        <w:rPr>
          <w:rFonts w:eastAsia="Andale Sans UI" w:cs="Tahoma"/>
          <w:kern w:val="3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</w:t>
      </w:r>
      <w:r w:rsidRPr="00C123E1">
        <w:rPr>
          <w:rFonts w:eastAsia="Andale Sans UI" w:cs="Tahoma"/>
          <w:kern w:val="3"/>
          <w:sz w:val="20"/>
          <w:szCs w:val="20"/>
          <w:lang w:eastAsia="en-US" w:bidi="en-US"/>
        </w:rPr>
        <w:t>тыс. рублей</w:t>
      </w:r>
    </w:p>
    <w:tbl>
      <w:tblPr>
        <w:tblW w:w="9782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985"/>
        <w:gridCol w:w="2126"/>
      </w:tblGrid>
      <w:tr w:rsidR="00C123E1" w:rsidRPr="00C123E1" w:rsidTr="00AF11DC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План</w:t>
            </w:r>
          </w:p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первоначальный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План уточненный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Исполнение за 2018 год, тыс.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Отклонение от уточненного</w:t>
            </w:r>
          </w:p>
        </w:tc>
      </w:tr>
      <w:tr w:rsidR="00C123E1" w:rsidRPr="00C123E1" w:rsidTr="00AF11DC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155351,0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170174,3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175543,1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103,2</w:t>
            </w:r>
          </w:p>
        </w:tc>
      </w:tr>
      <w:tr w:rsidR="00C123E1" w:rsidRPr="00C123E1" w:rsidTr="00AF11DC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366398,6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425554,7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424944,1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Cs/>
                <w:kern w:val="3"/>
                <w:sz w:val="20"/>
                <w:szCs w:val="20"/>
                <w:lang w:eastAsia="en-US" w:bidi="en-US"/>
              </w:rPr>
              <w:t>99,9</w:t>
            </w:r>
          </w:p>
        </w:tc>
      </w:tr>
      <w:tr w:rsidR="00C123E1" w:rsidRPr="00C123E1" w:rsidTr="00AF11DC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Всего доходов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521749,6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595729,0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600487,2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3E1" w:rsidRPr="00C123E1" w:rsidRDefault="00C123E1" w:rsidP="00C123E1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C123E1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100,8</w:t>
            </w:r>
          </w:p>
        </w:tc>
      </w:tr>
    </w:tbl>
    <w:p w:rsidR="00B32F00" w:rsidRPr="00B32F00" w:rsidRDefault="00B32F00" w:rsidP="00B32F00">
      <w:pPr>
        <w:widowControl/>
        <w:tabs>
          <w:tab w:val="left" w:pos="540"/>
        </w:tabs>
        <w:suppressAutoHyphens w:val="0"/>
        <w:spacing w:before="120"/>
        <w:ind w:firstLine="709"/>
        <w:jc w:val="both"/>
        <w:rPr>
          <w:rFonts w:eastAsia="Times New Roman" w:cs="Times New Roman"/>
          <w:color w:val="FF0000"/>
          <w:kern w:val="0"/>
          <w:lang w:eastAsia="ru-RU" w:bidi="ar-SA"/>
        </w:rPr>
      </w:pPr>
      <w:r w:rsidRPr="00B32F00">
        <w:rPr>
          <w:rFonts w:eastAsia="Times New Roman" w:cs="Times New Roman"/>
          <w:kern w:val="0"/>
          <w:lang w:eastAsia="ru-RU" w:bidi="ar-SA"/>
        </w:rPr>
        <w:t>Решением о бюджете района на 2018 год расходы бюджета района были утверждены в сумме 521749,6 тыс. руб. Уточненный годовой план составил</w:t>
      </w:r>
      <w:r w:rsidRPr="00B32F00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Pr="00B32F00">
        <w:rPr>
          <w:rFonts w:eastAsia="Times New Roman" w:cs="Times New Roman"/>
          <w:kern w:val="0"/>
          <w:lang w:eastAsia="ru-RU" w:bidi="ar-SA"/>
        </w:rPr>
        <w:t>590882,1 тыс. руб., что выше утвержденных показателей на 69132,5 тыс. руб. (на 13,3%).</w:t>
      </w:r>
      <w:r w:rsidRPr="00B32F00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</w:p>
    <w:p w:rsidR="00B32F00" w:rsidRPr="00B32F00" w:rsidRDefault="00B32F00" w:rsidP="00B32F00">
      <w:pPr>
        <w:widowControl/>
        <w:tabs>
          <w:tab w:val="left" w:pos="540"/>
        </w:tabs>
        <w:suppressAutoHyphens w:val="0"/>
        <w:ind w:firstLine="709"/>
        <w:jc w:val="both"/>
        <w:rPr>
          <w:rFonts w:eastAsia="Times New Roman" w:cs="Times New Roman"/>
          <w:color w:val="FF0000"/>
          <w:kern w:val="0"/>
          <w:lang w:eastAsia="ru-RU" w:bidi="ar-SA"/>
        </w:rPr>
      </w:pPr>
      <w:r w:rsidRPr="00B32F00">
        <w:rPr>
          <w:rFonts w:eastAsia="Times New Roman" w:cs="Times New Roman"/>
          <w:kern w:val="0"/>
          <w:lang w:eastAsia="ru-RU" w:bidi="ar-SA"/>
        </w:rPr>
        <w:t>Расходы по обязательствам бюджета района исполнены в сумме 590751,6 тыс. руб., (100% от утвержденного уточненного годового объема расходов бюджета).</w:t>
      </w:r>
      <w:r w:rsidRPr="00B32F00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</w:p>
    <w:p w:rsidR="00B32F00" w:rsidRPr="00B32F00" w:rsidRDefault="00B32F00" w:rsidP="00B32F00">
      <w:pPr>
        <w:tabs>
          <w:tab w:val="left" w:pos="0"/>
          <w:tab w:val="left" w:pos="15"/>
        </w:tabs>
        <w:autoSpaceDN w:val="0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B32F00">
        <w:rPr>
          <w:rFonts w:eastAsia="Andale Sans UI" w:cs="Tahoma"/>
          <w:kern w:val="3"/>
          <w:lang w:eastAsia="en-US" w:bidi="en-US"/>
        </w:rPr>
        <w:t xml:space="preserve">Таблица №3 Изменение расходной части бюджета за 2018 год          </w:t>
      </w:r>
      <w:r>
        <w:rPr>
          <w:rFonts w:eastAsia="Andale Sans UI" w:cs="Tahoma"/>
          <w:kern w:val="3"/>
          <w:lang w:eastAsia="en-US" w:bidi="en-US"/>
        </w:rPr>
        <w:t xml:space="preserve">                      тыс. рублей</w:t>
      </w:r>
    </w:p>
    <w:tbl>
      <w:tblPr>
        <w:tblW w:w="10206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275"/>
        <w:gridCol w:w="1418"/>
        <w:gridCol w:w="1417"/>
      </w:tblGrid>
      <w:tr w:rsidR="00B32F00" w:rsidRPr="00B32F00" w:rsidTr="00AF11DC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План</w:t>
            </w:r>
          </w:p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первоначальный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План уточненный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Исполнение за 2018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 xml:space="preserve">Отклонение от </w:t>
            </w: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lastRenderedPageBreak/>
              <w:t>первоначального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lastRenderedPageBreak/>
              <w:t>Отклонение от уточненного</w:t>
            </w: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44096,9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44837,9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44837,9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+741,0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312,7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434,1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434,1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+121,4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11261,4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15895,3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15765,2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+4633,9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-130,1</w:t>
            </w: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8900,6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10628,6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10628,6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+1728,0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Охрана окружающей среды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603,3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377,6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377,6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-225,7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Образование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375129,6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439743,2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439742,8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+64613,6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-0,4</w:t>
            </w: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28234,8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22211,0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22211,0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-6023,8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Здравоохранение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614,2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213,5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213,5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-400,7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Социальная политика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15023,8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14918,0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14918,0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-105,8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5006,1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5811,5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5811,5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+805,4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105,4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105,4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+105,4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32566,2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35706,0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35706,0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  <w:t>+3139,8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B32F00" w:rsidRPr="00B32F00" w:rsidTr="00AF11D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Всего расходов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521749,6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590882,1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590751,6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+69132,5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F00" w:rsidRPr="00B32F00" w:rsidRDefault="00B32F00" w:rsidP="00B32F00">
            <w:pPr>
              <w:suppressLineNumbers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</w:pPr>
            <w:r w:rsidRPr="00B32F00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en-US" w:bidi="en-US"/>
              </w:rPr>
              <w:t>-130,5</w:t>
            </w:r>
          </w:p>
        </w:tc>
      </w:tr>
    </w:tbl>
    <w:p w:rsidR="00B32F00" w:rsidRPr="00B32F00" w:rsidRDefault="00B32F00" w:rsidP="00B32F00">
      <w:pPr>
        <w:pStyle w:val="a6"/>
        <w:shd w:val="clear" w:color="auto" w:fill="FFFFFF"/>
        <w:rPr>
          <w:sz w:val="24"/>
          <w:szCs w:val="24"/>
        </w:rPr>
      </w:pPr>
      <w:r w:rsidRPr="00B32F00">
        <w:rPr>
          <w:sz w:val="24"/>
          <w:szCs w:val="24"/>
        </w:rPr>
        <w:t xml:space="preserve">          В целом план по расходам бюджета был скорректирован в сторону увеличения на 69132,5 тыс. рублей. Уточненный план бюджета по расходам составил 590882,1 тыс. рублей. По сравнению с предыдущим годом расходы в 2018 году увеличились на 70013,6 тыс. рублей, или на 13,4%. </w:t>
      </w:r>
    </w:p>
    <w:p w:rsidR="00B32F00" w:rsidRDefault="00B32F00" w:rsidP="00B32F00">
      <w:pPr>
        <w:pStyle w:val="a6"/>
        <w:shd w:val="clear" w:color="auto" w:fill="FFFFFF"/>
        <w:rPr>
          <w:sz w:val="24"/>
          <w:szCs w:val="24"/>
        </w:rPr>
      </w:pPr>
      <w:r w:rsidRPr="00B32F00">
        <w:rPr>
          <w:sz w:val="24"/>
          <w:szCs w:val="24"/>
        </w:rPr>
        <w:tab/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района. 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 Перевыполнение плана по расходам в процессе анализа отчета не выявлено, что говорит о соблюдении требований бюджетного законодательства. Невыполнение плана по расходам составило по разделу «Национальная экономика» в сумме 130,1 тыс. рублей; «Образование» в сумме 0,4 тыс. рублей.</w:t>
      </w:r>
    </w:p>
    <w:p w:rsidR="00EE2DCE" w:rsidRPr="00EE2DCE" w:rsidRDefault="00EE2DCE" w:rsidP="00EE2DCE">
      <w:pPr>
        <w:pStyle w:val="a6"/>
        <w:shd w:val="clear" w:color="auto" w:fill="FFFFFF"/>
        <w:rPr>
          <w:sz w:val="24"/>
          <w:szCs w:val="24"/>
        </w:rPr>
      </w:pPr>
      <w:r w:rsidRPr="00EE2DCE">
        <w:rPr>
          <w:sz w:val="24"/>
          <w:szCs w:val="24"/>
        </w:rPr>
        <w:t xml:space="preserve">Анализ структуры исполнения расходов показал, что бюджет социально ориентирован. В структуре расходов бюджета района за 2018 год основную долю – 81,7% занимают социально значимые расходы, в том числе: </w:t>
      </w:r>
    </w:p>
    <w:p w:rsidR="00EE2DCE" w:rsidRPr="00EE2DCE" w:rsidRDefault="00EE2DCE" w:rsidP="00EE2DCE">
      <w:pPr>
        <w:pStyle w:val="a6"/>
        <w:shd w:val="clear" w:color="auto" w:fill="FFFFFF"/>
        <w:rPr>
          <w:sz w:val="24"/>
          <w:szCs w:val="24"/>
        </w:rPr>
      </w:pPr>
      <w:r w:rsidRPr="00EE2DCE">
        <w:rPr>
          <w:sz w:val="24"/>
          <w:szCs w:val="24"/>
        </w:rPr>
        <w:t>- Образование - 74,4%;</w:t>
      </w:r>
    </w:p>
    <w:p w:rsidR="00EE2DCE" w:rsidRPr="00EE2DCE" w:rsidRDefault="00EE2DCE" w:rsidP="00EE2DCE">
      <w:pPr>
        <w:pStyle w:val="a6"/>
        <w:shd w:val="clear" w:color="auto" w:fill="FFFFFF"/>
        <w:rPr>
          <w:sz w:val="24"/>
          <w:szCs w:val="24"/>
        </w:rPr>
      </w:pPr>
      <w:r w:rsidRPr="00EE2DCE">
        <w:rPr>
          <w:sz w:val="24"/>
          <w:szCs w:val="24"/>
        </w:rPr>
        <w:t>- Культура, кинематография– 3,8%;</w:t>
      </w:r>
    </w:p>
    <w:p w:rsidR="00EE2DCE" w:rsidRPr="00EE2DCE" w:rsidRDefault="00EE2DCE" w:rsidP="00EE2DCE">
      <w:pPr>
        <w:pStyle w:val="a6"/>
        <w:shd w:val="clear" w:color="auto" w:fill="FFFFFF"/>
        <w:rPr>
          <w:sz w:val="24"/>
          <w:szCs w:val="24"/>
        </w:rPr>
      </w:pPr>
      <w:r w:rsidRPr="00EE2DCE">
        <w:rPr>
          <w:sz w:val="24"/>
          <w:szCs w:val="24"/>
        </w:rPr>
        <w:t>- Физическая культура и спорт- 1,0%;</w:t>
      </w:r>
    </w:p>
    <w:p w:rsidR="00EE2DCE" w:rsidRPr="00EE2DCE" w:rsidRDefault="00EE2DCE" w:rsidP="00EE2DCE">
      <w:pPr>
        <w:pStyle w:val="a6"/>
        <w:shd w:val="clear" w:color="auto" w:fill="FFFFFF"/>
        <w:rPr>
          <w:sz w:val="24"/>
          <w:szCs w:val="24"/>
        </w:rPr>
      </w:pPr>
      <w:r w:rsidRPr="00EE2DCE">
        <w:rPr>
          <w:sz w:val="24"/>
          <w:szCs w:val="24"/>
        </w:rPr>
        <w:t>- Социальная политика – 2,5%;</w:t>
      </w:r>
    </w:p>
    <w:p w:rsidR="00EE2DCE" w:rsidRDefault="00EE2DCE" w:rsidP="00EE2DCE">
      <w:pPr>
        <w:pStyle w:val="a6"/>
        <w:shd w:val="clear" w:color="auto" w:fill="FFFFFF"/>
        <w:rPr>
          <w:sz w:val="24"/>
          <w:szCs w:val="24"/>
        </w:rPr>
      </w:pPr>
      <w:r w:rsidRPr="00EE2DCE">
        <w:rPr>
          <w:sz w:val="24"/>
          <w:szCs w:val="24"/>
        </w:rPr>
        <w:t>- Здравоохранение- 0,04%.</w:t>
      </w:r>
    </w:p>
    <w:p w:rsidR="00EE2DCE" w:rsidRPr="00EE2DCE" w:rsidRDefault="00EE2DCE" w:rsidP="00EE2DCE">
      <w:pPr>
        <w:autoSpaceDN w:val="0"/>
        <w:jc w:val="both"/>
        <w:textAlignment w:val="baseline"/>
        <w:rPr>
          <w:rFonts w:eastAsia="Andale Sans UI" w:cs="Tahoma"/>
          <w:kern w:val="3"/>
          <w:sz w:val="22"/>
          <w:szCs w:val="22"/>
          <w:lang w:eastAsia="en-US" w:bidi="en-US"/>
        </w:rPr>
      </w:pPr>
      <w:r w:rsidRPr="00EE2DCE">
        <w:rPr>
          <w:rFonts w:eastAsia="Andale Sans UI" w:cs="Tahoma"/>
          <w:kern w:val="3"/>
          <w:sz w:val="22"/>
          <w:szCs w:val="22"/>
          <w:lang w:eastAsia="en-US" w:bidi="en-US"/>
        </w:rPr>
        <w:t>Расходы районного бюджета по разделу «Межбюджетные трансферты общего характера бюджетам субъектов Российской Федерации и муниципальных образований» исполнены в сумме 35706,0 тыс. рублей, или 100% к уточненному плану.</w:t>
      </w:r>
    </w:p>
    <w:p w:rsidR="00EE2DCE" w:rsidRPr="00EE2DCE" w:rsidRDefault="00EE2DCE" w:rsidP="00EE2DCE">
      <w:pPr>
        <w:widowControl/>
        <w:suppressAutoHyphens w:val="0"/>
        <w:spacing w:after="12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EE2DCE">
        <w:rPr>
          <w:rFonts w:eastAsia="Times New Roman" w:cs="Times New Roman"/>
          <w:kern w:val="0"/>
          <w:lang w:eastAsia="ru-RU" w:bidi="ar-SA"/>
        </w:rPr>
        <w:t xml:space="preserve">Таблица №4                                                                                                                  </w:t>
      </w:r>
      <w:r w:rsidRPr="00EE2DCE">
        <w:rPr>
          <w:rFonts w:eastAsia="Times New Roman" w:cs="Times New Roman"/>
          <w:b/>
          <w:kern w:val="0"/>
          <w:lang w:eastAsia="ru-RU" w:bidi="ar-SA"/>
        </w:rPr>
        <w:t>тыс. рублей</w:t>
      </w: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9"/>
        <w:gridCol w:w="1615"/>
        <w:gridCol w:w="1549"/>
        <w:gridCol w:w="1411"/>
        <w:gridCol w:w="1548"/>
        <w:gridCol w:w="1505"/>
      </w:tblGrid>
      <w:tr w:rsidR="00EE2DCE" w:rsidRPr="00EE2DCE" w:rsidTr="00AF11DC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lastRenderedPageBreak/>
              <w:t>Наименование раздела (подраздела)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Исполнение 2017 года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Утверждено 2018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Исполнено 2018 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Абсолютное изменение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Процент исполнения</w:t>
            </w:r>
          </w:p>
        </w:tc>
      </w:tr>
      <w:tr w:rsidR="00EE2DCE" w:rsidRPr="00EE2DCE" w:rsidTr="00AF11DC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Раздел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29557,8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35706,0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35706,0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+6148,2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</w:tr>
      <w:tr w:rsidR="00EE2DCE" w:rsidRPr="00EE2DCE" w:rsidTr="00AF11DC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i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i/>
                <w:kern w:val="0"/>
                <w:sz w:val="22"/>
                <w:szCs w:val="22"/>
                <w:lang w:eastAsia="ru-RU" w:bidi="ar-SA"/>
              </w:rPr>
              <w:t>в том числе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E2DCE" w:rsidRPr="00EE2DCE" w:rsidTr="00AF11DC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15168,4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17107,0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17107,0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+1938,6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</w:tr>
      <w:tr w:rsidR="00EE2DCE" w:rsidRPr="00EE2DCE" w:rsidTr="00AF11DC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Иные дотации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14389,4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18599,0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18599,0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+4209,6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DCE" w:rsidRPr="00EE2DCE" w:rsidRDefault="00EE2DCE" w:rsidP="00EE2DCE">
            <w:pPr>
              <w:widowControl/>
              <w:suppressAutoHyphens w:val="0"/>
              <w:spacing w:after="12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E2DC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</w:tr>
    </w:tbl>
    <w:p w:rsidR="00EE2DCE" w:rsidRDefault="00EE2DCE" w:rsidP="00EE2DCE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E2DCE">
        <w:rPr>
          <w:rFonts w:eastAsia="Times New Roman" w:cs="Times New Roman"/>
          <w:color w:val="FF0000"/>
          <w:kern w:val="0"/>
          <w:sz w:val="22"/>
          <w:szCs w:val="22"/>
          <w:lang w:eastAsia="ru-RU" w:bidi="ar-SA"/>
        </w:rPr>
        <w:t xml:space="preserve">       </w:t>
      </w:r>
      <w:r w:rsidRPr="00EE2DCE">
        <w:rPr>
          <w:rFonts w:eastAsia="Times New Roman" w:cs="Times New Roman"/>
          <w:kern w:val="0"/>
          <w:sz w:val="22"/>
          <w:szCs w:val="22"/>
          <w:lang w:eastAsia="ru-RU" w:bidi="ar-SA"/>
        </w:rPr>
        <w:t>По сравнению с предыдущим годом расходы по рассматриваемому разделу в 2018 году увеличились на 6148,2 тыс. рублей, или на 20,8%.</w:t>
      </w:r>
    </w:p>
    <w:p w:rsidR="0045189F" w:rsidRPr="00EE2DCE" w:rsidRDefault="0045189F" w:rsidP="00EE2DCE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5189F">
        <w:rPr>
          <w:rFonts w:eastAsia="Times New Roman" w:cs="Times New Roman"/>
          <w:kern w:val="0"/>
          <w:sz w:val="22"/>
          <w:szCs w:val="22"/>
          <w:lang w:eastAsia="ru-RU" w:bidi="ar-SA"/>
        </w:rPr>
        <w:t>Фактически бюджет исполнен с профицитом в размере 9735,6 тыс. руб., источником финансирования районного бюджета стали изменения остатков средств на счетах по учету средств бюджетов 7735,6 тыс. рублей; погашение бюджетами муниципальных районов кредитов от других бюджетов бюджетной системы РФ в валюте РФ – 2000,0 тыс. рублей. Расходы на обслуживание муниципального долга в 2018 году составили 105,4 тыс. рублей, или 100% к плановым назначениям.</w:t>
      </w:r>
    </w:p>
    <w:p w:rsidR="00EE2DCE" w:rsidRDefault="0045189F" w:rsidP="0045189F">
      <w:pPr>
        <w:pStyle w:val="a6"/>
        <w:shd w:val="clear" w:color="auto" w:fill="FFFFFF"/>
        <w:ind w:left="0" w:firstLine="0"/>
        <w:rPr>
          <w:sz w:val="24"/>
          <w:szCs w:val="24"/>
        </w:rPr>
      </w:pPr>
      <w:r w:rsidRPr="0045189F">
        <w:rPr>
          <w:sz w:val="24"/>
          <w:szCs w:val="24"/>
        </w:rPr>
        <w:t>Бюджет 2018 года формировался в рамках 11 муниципальных программ. Первоначально утвержденный объем бюджетных ассигнований на реализацию мероприятий муниципальных программ составил 484852,6 тыс. руб.  В результате внесения изменений в бюджет района, уточненный план составил 558404,3 тыс. рублей. В отчетном финансовом году 94,5% расходов бюджета района осуществлялись в рамках реализации мероприятий муниципальных программ.    Общий объем финансирования по 13 муниципальным программам составил 558404,3 тыс. руб. или 100,0% от уточненного плана.</w:t>
      </w:r>
    </w:p>
    <w:p w:rsidR="006D6A77" w:rsidRPr="006D6A77" w:rsidRDefault="006D6A77" w:rsidP="0045189F">
      <w:pPr>
        <w:pStyle w:val="a6"/>
        <w:shd w:val="clear" w:color="auto" w:fill="FFFFFF"/>
        <w:ind w:left="0" w:firstLine="0"/>
        <w:rPr>
          <w:b/>
          <w:sz w:val="24"/>
          <w:szCs w:val="24"/>
        </w:rPr>
      </w:pPr>
      <w:bookmarkStart w:id="0" w:name="_GoBack"/>
      <w:bookmarkEnd w:id="0"/>
      <w:r w:rsidRPr="006D6A77">
        <w:rPr>
          <w:b/>
          <w:sz w:val="24"/>
          <w:szCs w:val="24"/>
        </w:rPr>
        <w:t>Выводы:</w:t>
      </w:r>
    </w:p>
    <w:p w:rsidR="0045189F" w:rsidRPr="0045189F" w:rsidRDefault="0045189F" w:rsidP="0045189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45189F">
        <w:rPr>
          <w:rFonts w:eastAsia="Times New Roman" w:cs="Times New Roman"/>
          <w:kern w:val="0"/>
          <w:lang w:eastAsia="ru-RU" w:bidi="ar-SA"/>
        </w:rPr>
        <w:t>В соответствии с решением Представительного Собрания «Об утверждении Положения о бюджетном процессе в Никольском муниципальном районе» отчет об исполнении районного бюджета за 2018 год составлен Финансовым управлением в соответствии со структурой решения о районном бюджете, бюджетной классификацией, применяемой в отчетном финансовом году, и представлен в установленные сроки.</w:t>
      </w:r>
    </w:p>
    <w:p w:rsidR="0045189F" w:rsidRPr="0045189F" w:rsidRDefault="0045189F" w:rsidP="0045189F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45189F">
        <w:rPr>
          <w:rFonts w:eastAsia="Times New Roman" w:cs="Times New Roman"/>
          <w:kern w:val="0"/>
          <w:lang w:eastAsia="ru-RU" w:bidi="ar-SA"/>
        </w:rPr>
        <w:t>Внешняя проверка отчета об исполнении районного бюджета, бюджетной отчетности главных администраторов средств районного бюджета, проведенная Контрольно-счетным комитетом, показала, что основные параметры районного бюджета за 2018 год выполнены в следующих значениях: доходная часть бюджета исполнена в сумме 600487,2 тыс. руб. или на 100,8</w:t>
      </w:r>
      <w:r w:rsidRPr="0045189F">
        <w:rPr>
          <w:rFonts w:eastAsia="Times New Roman" w:cs="Times New Roman"/>
          <w:bCs/>
          <w:kern w:val="0"/>
          <w:lang w:eastAsia="ru-RU" w:bidi="ar-SA"/>
        </w:rPr>
        <w:t>% от плана, в том числе налоговые и неналоговые доходы в сумме 175543,1 тыс. руб. или на 103,2% к плану.</w:t>
      </w:r>
      <w:r w:rsidRPr="0045189F">
        <w:rPr>
          <w:rFonts w:eastAsia="Times New Roman" w:cs="Times New Roman"/>
          <w:kern w:val="0"/>
          <w:lang w:eastAsia="ru-RU" w:bidi="ar-SA"/>
        </w:rPr>
        <w:t xml:space="preserve"> Расходные обязательства бюджета исполнены в сумме 590751,6 тыс. руб. или 100% от объема годовых назначений. Профицит бюджета составил 9735,6 тыс. рублей.</w:t>
      </w:r>
    </w:p>
    <w:p w:rsidR="0045189F" w:rsidRPr="006D6A77" w:rsidRDefault="0045189F" w:rsidP="0045189F">
      <w:pPr>
        <w:pStyle w:val="a6"/>
        <w:shd w:val="clear" w:color="auto" w:fill="FFFFFF"/>
        <w:ind w:left="0" w:firstLine="0"/>
        <w:rPr>
          <w:sz w:val="24"/>
          <w:szCs w:val="24"/>
        </w:rPr>
      </w:pPr>
      <w:r w:rsidRPr="006D6A77">
        <w:rPr>
          <w:sz w:val="24"/>
          <w:szCs w:val="24"/>
        </w:rPr>
        <w:t>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 Перевыполнение плана по расходам в процессе анализа отчета не выявлено, отчет об исполнении бюджета Никольского муниципального района за 2018 год соответствует требованиям бюджетного законодательства и рекомендуется к рассмотрению Представительным Собранием Никольского муниципального района</w:t>
      </w:r>
      <w:r w:rsidR="006D6A77">
        <w:rPr>
          <w:sz w:val="24"/>
          <w:szCs w:val="24"/>
        </w:rPr>
        <w:t>.</w:t>
      </w:r>
    </w:p>
    <w:sectPr w:rsidR="0045189F" w:rsidRPr="006D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C"/>
    <w:rsid w:val="00073D11"/>
    <w:rsid w:val="000E4C3B"/>
    <w:rsid w:val="00220C88"/>
    <w:rsid w:val="003C7DCA"/>
    <w:rsid w:val="0045189F"/>
    <w:rsid w:val="00670DF4"/>
    <w:rsid w:val="006D6A77"/>
    <w:rsid w:val="007B74DE"/>
    <w:rsid w:val="007C19DC"/>
    <w:rsid w:val="008F3F12"/>
    <w:rsid w:val="00A22271"/>
    <w:rsid w:val="00AF3BF5"/>
    <w:rsid w:val="00B32F00"/>
    <w:rsid w:val="00BA729D"/>
    <w:rsid w:val="00C123E1"/>
    <w:rsid w:val="00CF5FBE"/>
    <w:rsid w:val="00D46B10"/>
    <w:rsid w:val="00E905BF"/>
    <w:rsid w:val="00E973AB"/>
    <w:rsid w:val="00E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4304-598E-4DEA-957B-5C9F1AD8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F3BF5"/>
    <w:pPr>
      <w:widowControl/>
      <w:spacing w:after="120"/>
    </w:pPr>
    <w:rPr>
      <w:rFonts w:eastAsia="Calibri" w:cs="Times New Roman"/>
      <w:kern w:val="0"/>
      <w:lang w:val="x-none" w:bidi="ar-SA"/>
    </w:rPr>
  </w:style>
  <w:style w:type="character" w:customStyle="1" w:styleId="a4">
    <w:name w:val="Основной текст Знак"/>
    <w:basedOn w:val="a0"/>
    <w:uiPriority w:val="99"/>
    <w:semiHidden/>
    <w:rsid w:val="00AF3BF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1">
    <w:name w:val="Основной текст Знак1"/>
    <w:link w:val="a3"/>
    <w:rsid w:val="00AF3BF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No Spacing"/>
    <w:qFormat/>
    <w:rsid w:val="00AF3BF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lock Text"/>
    <w:basedOn w:val="a"/>
    <w:rsid w:val="00220C88"/>
    <w:pPr>
      <w:widowControl/>
      <w:suppressAutoHyphens w:val="0"/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styleId="a7">
    <w:name w:val="Body Text Indent"/>
    <w:basedOn w:val="a"/>
    <w:link w:val="a8"/>
    <w:uiPriority w:val="99"/>
    <w:semiHidden/>
    <w:unhideWhenUsed/>
    <w:rsid w:val="0045189F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18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2019-03-29T11:06:00Z</dcterms:created>
  <dcterms:modified xsi:type="dcterms:W3CDTF">2019-05-06T09:22:00Z</dcterms:modified>
</cp:coreProperties>
</file>