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73" w:rsidRDefault="00A60B73" w:rsidP="00A60B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0B73" w:rsidRDefault="00A60B73" w:rsidP="00A60B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отчету о результатах контрольной деятельности органа внутреннего </w:t>
      </w:r>
      <w:r w:rsidR="001023DD">
        <w:rPr>
          <w:rFonts w:ascii="Times New Roman" w:hAnsi="Times New Roman" w:cs="Times New Roman"/>
          <w:sz w:val="26"/>
          <w:szCs w:val="26"/>
        </w:rPr>
        <w:t>государственного</w:t>
      </w:r>
    </w:p>
    <w:p w:rsidR="00A60B73" w:rsidRDefault="001023DD" w:rsidP="00A60B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60B7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>)</w:t>
      </w:r>
      <w:r w:rsidR="00A60B73">
        <w:rPr>
          <w:rFonts w:ascii="Times New Roman" w:hAnsi="Times New Roman" w:cs="Times New Roman"/>
          <w:sz w:val="26"/>
          <w:szCs w:val="26"/>
        </w:rPr>
        <w:t xml:space="preserve"> финансового контроля </w:t>
      </w:r>
    </w:p>
    <w:p w:rsidR="00A60B73" w:rsidRDefault="00A60B73" w:rsidP="00A60B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на 31 декабря 202</w:t>
      </w:r>
      <w:r w:rsidR="0094375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bottomFromText="200" w:vertAnchor="text" w:tblpY="1"/>
        <w:tblOverlap w:val="never"/>
        <w:tblW w:w="10222" w:type="dxa"/>
        <w:tblLook w:val="04A0"/>
      </w:tblPr>
      <w:tblGrid>
        <w:gridCol w:w="636"/>
        <w:gridCol w:w="4908"/>
        <w:gridCol w:w="4678"/>
      </w:tblGrid>
      <w:tr w:rsidR="00A60B73" w:rsidTr="00A60B73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органа, осуществляющего полномочия внутреннего муниципального финансового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Default="00A6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Финансовое управление Никольского муниципального района (в лице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начальника отдела по контрольно-ревизионной работе и главного специалиста отдела по контрольно-ревизионной работе)</w:t>
            </w:r>
          </w:p>
        </w:tc>
      </w:tr>
      <w:tr w:rsidR="00A60B73" w:rsidTr="00A60B73">
        <w:trPr>
          <w:trHeight w:val="4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Обеспеченность органа контроля трудовыми ресурсами:</w:t>
            </w:r>
          </w:p>
        </w:tc>
      </w:tr>
      <w:tr w:rsidR="00A60B73" w:rsidTr="00A60B7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штатная численность органа 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73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60B73" w:rsidTr="00A60B7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должностных лиц органа контроля, принимающих участие в осуществлении контрольных мероприятий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73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60B73" w:rsidTr="00A60B7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73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Нет (0)</w:t>
            </w:r>
          </w:p>
        </w:tc>
      </w:tr>
      <w:tr w:rsidR="00A60B73" w:rsidTr="00A60B73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повышению квалификации должностных лиц органа контроля, принимающих участие в осуществлении контрольных мероприятий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B73" w:rsidRPr="00E53A06" w:rsidRDefault="00E5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53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A60B73" w:rsidTr="00A60B73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бюджетных средств, затраченных на содержание органа контроля,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Pr="002746B8" w:rsidRDefault="0027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1488,5</w:t>
            </w:r>
            <w:r w:rsidR="00573B04" w:rsidRPr="002746B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</w:t>
            </w:r>
            <w:r w:rsidR="00A60B73" w:rsidRPr="002746B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тыс. руб</w:t>
            </w:r>
            <w:r w:rsidR="00A60B73" w:rsidRPr="00274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60B73" w:rsidTr="00A60B73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расходов бюджетных средств на выполнение полномочий органом 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B73" w:rsidRPr="002746B8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</w:p>
          <w:p w:rsidR="00A60B73" w:rsidRPr="002746B8" w:rsidRDefault="0027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1281,3</w:t>
            </w:r>
            <w:r w:rsidR="00A60B73" w:rsidRPr="002746B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тыс.руб.</w:t>
            </w:r>
          </w:p>
        </w:tc>
      </w:tr>
      <w:tr w:rsidR="00A60B73" w:rsidTr="00A60B73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расходов бюджетных средств, связанных с содержанием органа 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Pr="002746B8" w:rsidRDefault="0027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207,2</w:t>
            </w:r>
            <w:r w:rsidR="00A60B73" w:rsidRPr="002746B8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тыс.руб.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не назначались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A60B73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независимые эксперты (специализированные экспертные организаций)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не привлекались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Pr="001023DD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нарушений, выявленных органом контроля</w:t>
            </w:r>
            <w:r w:rsidR="001023D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Pr="00EF0A19" w:rsidRDefault="00EF0A19" w:rsidP="009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результатов контрольных </w:t>
            </w:r>
          </w:p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в части: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объектам контроля представлений и предписаний органа контроля (количество)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Default="00A60B73" w:rsidP="006C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Направлено представлений - </w:t>
            </w:r>
            <w:r w:rsidR="0094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C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 предписаний - 0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6F" w:rsidRPr="0032756F" w:rsidRDefault="00A60B73" w:rsidP="003E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отношении </w:t>
            </w:r>
            <w:r w:rsidR="00327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</w:t>
            </w:r>
            <w:r w:rsidR="009437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контроля, в части нарушений, </w:t>
            </w:r>
            <w:r w:rsidR="003E23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должностным лицом органа контроля, уполномоченным на проведение контрольных мероприятий,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сфере закупок товаров, работ, услуг направлен</w:t>
            </w:r>
            <w:r w:rsidR="00327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Департамент финансов Вологодской области</w:t>
            </w:r>
            <w:r w:rsidR="00327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(3 информации),  в прокуратуру Никольского района  (1 информация) 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Default="00A60B7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Информация не направлялась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F4" w:rsidRDefault="00411EF4" w:rsidP="00411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Осуществлено п</w:t>
            </w:r>
            <w:r w:rsidR="00A60B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роизводство 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60B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делам об административн</w:t>
            </w:r>
            <w:r w:rsidR="00B318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="00A60B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правонарушени</w:t>
            </w:r>
            <w:r w:rsidR="00B318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</w:t>
            </w:r>
            <w:r w:rsidR="00A60B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отношении 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 дела), юридического лица (1дело). По результатам рассмотрения дел</w:t>
            </w:r>
            <w:r w:rsidR="00A60B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B7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миров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ой</w:t>
            </w:r>
            <w:r w:rsidR="00A60B7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суд Вологодской области по судебному участку № 52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постановил:</w:t>
            </w:r>
          </w:p>
          <w:p w:rsidR="00B31882" w:rsidRDefault="00411EF4" w:rsidP="00B3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  <w:r w:rsidR="00A60B7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B31882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освободить от административной ответственности виновных лиц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по 2 административным делам</w:t>
            </w:r>
            <w:r w:rsidR="00B31882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возбужденным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в отношении физических лиц</w:t>
            </w:r>
            <w:r w:rsidR="00B31882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в связи с малозначительностью совершенного правонарушения;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  <w:p w:rsidR="00A60B73" w:rsidRDefault="00B31882" w:rsidP="001B5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  <w:r w:rsidR="00411EF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назнач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ить</w:t>
            </w:r>
            <w:r w:rsidR="00411EF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административные наказания в виде предупреждения по 1 делу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, возбужденному </w:t>
            </w:r>
            <w:r w:rsidR="00411EF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в отношении </w:t>
            </w:r>
            <w:r w:rsidR="001B5B06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физического</w:t>
            </w:r>
            <w:r w:rsidR="00411EF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лица, в виде административного штрафа  по 1 делу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, возбужденному </w:t>
            </w:r>
            <w:r w:rsidR="00411EF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в отношении юридического лица.</w:t>
            </w:r>
          </w:p>
        </w:tc>
      </w:tr>
      <w:tr w:rsidR="00A60B73" w:rsidTr="00A60B7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Уведомления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 направлялись</w:t>
            </w:r>
          </w:p>
        </w:tc>
      </w:tr>
      <w:tr w:rsidR="00A60B73" w:rsidTr="00A60B73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B73" w:rsidRDefault="00A60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73" w:rsidRDefault="00A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Жалобы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отсутствуют</w:t>
            </w:r>
          </w:p>
        </w:tc>
      </w:tr>
    </w:tbl>
    <w:p w:rsidR="00B31882" w:rsidRDefault="00B31882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882" w:rsidRDefault="00B31882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882" w:rsidRDefault="00B31882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882" w:rsidRDefault="00B31882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Методика расчета объема бюджетных средств, затраченных на содержание органа контроля</w:t>
      </w:r>
      <w:r w:rsidR="00B31882">
        <w:rPr>
          <w:rFonts w:ascii="Times New Roman" w:hAnsi="Times New Roman" w:cs="Times New Roman"/>
          <w:sz w:val="24"/>
          <w:szCs w:val="24"/>
        </w:rPr>
        <w:t>: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r>
        <w:rPr>
          <w:rFonts w:ascii="Times New Roman" w:hAnsi="Times New Roman" w:cs="Times New Roman"/>
          <w:sz w:val="24"/>
          <w:szCs w:val="24"/>
        </w:rPr>
        <w:t>=∑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+ 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r>
        <w:rPr>
          <w:rFonts w:ascii="Times New Roman" w:hAnsi="Times New Roman" w:cs="Times New Roman"/>
          <w:sz w:val="24"/>
          <w:szCs w:val="24"/>
        </w:rPr>
        <w:t xml:space="preserve"> - объем бюджетных средств, затраченных на содержание органа контроля (расходы бюджетных средств на выполнение полномочий органом контроля, расходы, связанные с содержанием органа контроля), тыс.руб.; 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 (∑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>- ЗП)/n*n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сумма расходов бюджетных средств,</w:t>
      </w:r>
      <w:r w:rsidR="0036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содержанием структурн</w:t>
      </w:r>
      <w:r w:rsidR="0036165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</w:t>
      </w:r>
      <w:r w:rsidR="00361658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контроля,</w:t>
      </w:r>
      <w:r w:rsidR="00361658" w:rsidRPr="00361658">
        <w:rPr>
          <w:rFonts w:ascii="Times New Roman" w:hAnsi="Times New Roman" w:cs="Times New Roman"/>
          <w:sz w:val="24"/>
          <w:szCs w:val="24"/>
        </w:rPr>
        <w:t xml:space="preserve"> </w:t>
      </w:r>
      <w:r w:rsidR="00361658">
        <w:rPr>
          <w:rFonts w:ascii="Times New Roman" w:hAnsi="Times New Roman" w:cs="Times New Roman"/>
          <w:sz w:val="24"/>
          <w:szCs w:val="24"/>
        </w:rPr>
        <w:t>принимающего участие в осуществлении контрольных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58">
        <w:rPr>
          <w:rFonts w:ascii="Times New Roman" w:hAnsi="Times New Roman" w:cs="Times New Roman"/>
          <w:sz w:val="24"/>
          <w:szCs w:val="24"/>
        </w:rPr>
        <w:t>в отчетном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61658">
        <w:rPr>
          <w:rFonts w:ascii="Times New Roman" w:hAnsi="Times New Roman" w:cs="Times New Roman"/>
          <w:sz w:val="24"/>
          <w:szCs w:val="24"/>
        </w:rPr>
        <w:t>е</w:t>
      </w:r>
      <w:r w:rsidR="00573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– общая сумма расходов на содержание </w:t>
      </w:r>
      <w:r w:rsidR="00361658">
        <w:rPr>
          <w:rFonts w:ascii="Times New Roman" w:hAnsi="Times New Roman" w:cs="Times New Roman"/>
          <w:sz w:val="24"/>
          <w:szCs w:val="24"/>
        </w:rPr>
        <w:t xml:space="preserve">4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="00361658">
        <w:rPr>
          <w:rFonts w:ascii="Times New Roman" w:hAnsi="Times New Roman" w:cs="Times New Roman"/>
          <w:sz w:val="24"/>
          <w:szCs w:val="24"/>
        </w:rPr>
        <w:t>в отчетном периоде</w:t>
      </w:r>
      <w:r>
        <w:rPr>
          <w:rFonts w:ascii="Times New Roman" w:hAnsi="Times New Roman" w:cs="Times New Roman"/>
          <w:sz w:val="24"/>
          <w:szCs w:val="24"/>
        </w:rPr>
        <w:t>, тыс.руб.;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 – расходы</w:t>
      </w:r>
      <w:r w:rsidR="00573B04">
        <w:rPr>
          <w:rFonts w:ascii="Times New Roman" w:hAnsi="Times New Roman" w:cs="Times New Roman"/>
          <w:sz w:val="24"/>
          <w:szCs w:val="24"/>
        </w:rPr>
        <w:t xml:space="preserve"> </w:t>
      </w:r>
      <w:r w:rsidR="00361658">
        <w:rPr>
          <w:rFonts w:ascii="Times New Roman" w:hAnsi="Times New Roman" w:cs="Times New Roman"/>
          <w:sz w:val="24"/>
          <w:szCs w:val="24"/>
        </w:rPr>
        <w:t xml:space="preserve">по 4 структурным подразделениям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="00361658">
        <w:rPr>
          <w:rFonts w:ascii="Times New Roman" w:hAnsi="Times New Roman" w:cs="Times New Roman"/>
          <w:sz w:val="24"/>
          <w:szCs w:val="24"/>
        </w:rPr>
        <w:t>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на оплату труда с налоговыми отчислениями, тыс.руб.;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должностных лиц  </w:t>
      </w:r>
      <w:r w:rsidR="00361658">
        <w:rPr>
          <w:rFonts w:ascii="Times New Roman" w:hAnsi="Times New Roman" w:cs="Times New Roman"/>
          <w:sz w:val="24"/>
          <w:szCs w:val="24"/>
        </w:rPr>
        <w:t xml:space="preserve">4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="00361658">
        <w:rPr>
          <w:rFonts w:ascii="Times New Roman" w:hAnsi="Times New Roman" w:cs="Times New Roman"/>
          <w:sz w:val="24"/>
          <w:szCs w:val="24"/>
        </w:rPr>
        <w:t>в отчетном периоде</w:t>
      </w:r>
      <w:r>
        <w:rPr>
          <w:rFonts w:ascii="Times New Roman" w:hAnsi="Times New Roman" w:cs="Times New Roman"/>
          <w:sz w:val="24"/>
          <w:szCs w:val="24"/>
        </w:rPr>
        <w:t>, чел.;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должностных лиц органа контроля, принимающих участие в осуществлении контрольных мероприятий, в </w:t>
      </w:r>
      <w:r w:rsidR="00361658">
        <w:rPr>
          <w:rFonts w:ascii="Times New Roman" w:hAnsi="Times New Roman" w:cs="Times New Roman"/>
          <w:sz w:val="24"/>
          <w:szCs w:val="24"/>
        </w:rPr>
        <w:t>отчетном периоде</w:t>
      </w:r>
      <w:r>
        <w:rPr>
          <w:rFonts w:ascii="Times New Roman" w:hAnsi="Times New Roman" w:cs="Times New Roman"/>
          <w:sz w:val="24"/>
          <w:szCs w:val="24"/>
        </w:rPr>
        <w:t>, чел.</w:t>
      </w:r>
    </w:p>
    <w:p w:rsidR="00A60B73" w:rsidRDefault="00A60B73" w:rsidP="00A60B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сумма расходов</w:t>
      </w:r>
      <w:r w:rsidR="0057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средств (расходы на оплату труда с налоговыми отчислениями)  на выполнение полномочий</w:t>
      </w:r>
      <w:r w:rsidR="0057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573B04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, принимающим участие в осуществлении контрольных мероприятий,  </w:t>
      </w:r>
      <w:r w:rsidR="00361658">
        <w:rPr>
          <w:rFonts w:ascii="Times New Roman" w:hAnsi="Times New Roman" w:cs="Times New Roman"/>
          <w:sz w:val="24"/>
          <w:szCs w:val="24"/>
        </w:rPr>
        <w:t xml:space="preserve">в отчетном 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616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тыс.руб. </w:t>
      </w:r>
    </w:p>
    <w:p w:rsidR="00A60B73" w:rsidRPr="00B31882" w:rsidRDefault="00A60B73" w:rsidP="00B31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 (</w:t>
      </w:r>
      <w:r w:rsidR="002746B8">
        <w:rPr>
          <w:rFonts w:ascii="Times New Roman" w:hAnsi="Times New Roman" w:cs="Times New Roman"/>
          <w:sz w:val="24"/>
          <w:szCs w:val="24"/>
        </w:rPr>
        <w:t>9045,8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46B8">
        <w:rPr>
          <w:rFonts w:ascii="Times New Roman" w:hAnsi="Times New Roman" w:cs="Times New Roman"/>
          <w:sz w:val="24"/>
          <w:szCs w:val="24"/>
        </w:rPr>
        <w:t>7802,2</w:t>
      </w:r>
      <w:r>
        <w:rPr>
          <w:rFonts w:ascii="Times New Roman" w:hAnsi="Times New Roman" w:cs="Times New Roman"/>
          <w:sz w:val="24"/>
          <w:szCs w:val="24"/>
        </w:rPr>
        <w:t xml:space="preserve">)/12*2 = </w:t>
      </w:r>
      <w:r w:rsidR="002746B8">
        <w:rPr>
          <w:rFonts w:ascii="Times New Roman" w:hAnsi="Times New Roman" w:cs="Times New Roman"/>
          <w:sz w:val="24"/>
          <w:szCs w:val="24"/>
        </w:rPr>
        <w:t>207,2</w:t>
      </w:r>
      <w:r>
        <w:rPr>
          <w:rFonts w:ascii="Times New Roman" w:hAnsi="Times New Roman" w:cs="Times New Roman"/>
          <w:sz w:val="24"/>
          <w:szCs w:val="24"/>
        </w:rPr>
        <w:t xml:space="preserve"> тыс.руб.; ∑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746B8">
        <w:rPr>
          <w:rFonts w:ascii="Times New Roman" w:hAnsi="Times New Roman" w:cs="Times New Roman"/>
          <w:sz w:val="24"/>
          <w:szCs w:val="24"/>
        </w:rPr>
        <w:t>1281,3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73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БС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746B8">
        <w:rPr>
          <w:rFonts w:ascii="Times New Roman" w:hAnsi="Times New Roman" w:cs="Times New Roman"/>
          <w:sz w:val="24"/>
          <w:szCs w:val="24"/>
        </w:rPr>
        <w:t>207,2</w:t>
      </w:r>
      <w:r>
        <w:rPr>
          <w:rFonts w:ascii="Times New Roman" w:hAnsi="Times New Roman" w:cs="Times New Roman"/>
          <w:sz w:val="24"/>
          <w:szCs w:val="24"/>
        </w:rPr>
        <w:t>+</w:t>
      </w:r>
      <w:r w:rsidR="002746B8">
        <w:rPr>
          <w:rFonts w:ascii="Times New Roman" w:hAnsi="Times New Roman" w:cs="Times New Roman"/>
          <w:sz w:val="24"/>
          <w:szCs w:val="24"/>
        </w:rPr>
        <w:t>1281,3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746B8">
        <w:rPr>
          <w:rFonts w:ascii="Times New Roman" w:hAnsi="Times New Roman" w:cs="Times New Roman"/>
          <w:sz w:val="24"/>
          <w:szCs w:val="24"/>
        </w:rPr>
        <w:t xml:space="preserve">1488,5 </w:t>
      </w:r>
      <w:r w:rsidRPr="00B31882">
        <w:rPr>
          <w:rFonts w:ascii="Times New Roman" w:hAnsi="Times New Roman" w:cs="Times New Roman"/>
          <w:sz w:val="24"/>
          <w:szCs w:val="24"/>
        </w:rPr>
        <w:t>тыс.руб.</w:t>
      </w:r>
    </w:p>
    <w:p w:rsidR="000D2F9A" w:rsidRPr="00B31882" w:rsidRDefault="00A60B73" w:rsidP="00B318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8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31882">
        <w:rPr>
          <w:rFonts w:ascii="Times New Roman" w:hAnsi="Times New Roman" w:cs="Times New Roman"/>
          <w:sz w:val="24"/>
          <w:szCs w:val="24"/>
        </w:rPr>
        <w:t>– Методика расчета количества нарушен</w:t>
      </w:r>
      <w:r w:rsidR="000D2F9A" w:rsidRPr="00B31882">
        <w:rPr>
          <w:rFonts w:ascii="Times New Roman" w:hAnsi="Times New Roman" w:cs="Times New Roman"/>
          <w:sz w:val="24"/>
          <w:szCs w:val="24"/>
        </w:rPr>
        <w:t xml:space="preserve">ий, выявленных органом контроля заключается в суммарном арифметическом подсчете количества контрольных нарушений, выявленных по осуществленным органом контроля (структурным подразделением) контрольным мероприятиям, в отчетном периоде, за исключением количества нарушений, выявленных в ходе проведения контрольных мероприятий,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 При этом за ед. нарушения принимается выявленное должностным лицом органа контроля, уполномоченным </w:t>
      </w:r>
      <w:r w:rsidR="007D44A2" w:rsidRPr="00B31882">
        <w:rPr>
          <w:rFonts w:ascii="Times New Roman" w:hAnsi="Times New Roman" w:cs="Times New Roman"/>
          <w:sz w:val="24"/>
          <w:szCs w:val="24"/>
        </w:rPr>
        <w:t>на проведение</w:t>
      </w:r>
      <w:r w:rsidR="000D2F9A" w:rsidRPr="00B31882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7D44A2" w:rsidRPr="00B31882">
        <w:rPr>
          <w:rFonts w:ascii="Times New Roman" w:hAnsi="Times New Roman" w:cs="Times New Roman"/>
          <w:sz w:val="24"/>
          <w:szCs w:val="24"/>
        </w:rPr>
        <w:t>го</w:t>
      </w:r>
      <w:r w:rsidR="000D2F9A" w:rsidRPr="00B3188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D44A2" w:rsidRPr="00B31882">
        <w:rPr>
          <w:rFonts w:ascii="Times New Roman" w:hAnsi="Times New Roman" w:cs="Times New Roman"/>
          <w:sz w:val="24"/>
          <w:szCs w:val="24"/>
        </w:rPr>
        <w:t>я</w:t>
      </w:r>
      <w:r w:rsidR="000D2F9A" w:rsidRPr="00B31882">
        <w:rPr>
          <w:rFonts w:ascii="Times New Roman" w:hAnsi="Times New Roman" w:cs="Times New Roman"/>
          <w:sz w:val="24"/>
          <w:szCs w:val="24"/>
        </w:rPr>
        <w:t>, идентичное имеющемуся нарушение</w:t>
      </w:r>
      <w:r w:rsidR="00923772" w:rsidRPr="00B31882">
        <w:rPr>
          <w:rFonts w:ascii="Times New Roman" w:hAnsi="Times New Roman" w:cs="Times New Roman"/>
          <w:sz w:val="24"/>
          <w:szCs w:val="24"/>
        </w:rPr>
        <w:t xml:space="preserve"> в отношении 1 объекта контроля</w:t>
      </w:r>
      <w:r w:rsidR="000D2F9A" w:rsidRPr="00B31882">
        <w:rPr>
          <w:rFonts w:ascii="Times New Roman" w:hAnsi="Times New Roman" w:cs="Times New Roman"/>
          <w:sz w:val="24"/>
          <w:szCs w:val="24"/>
        </w:rPr>
        <w:t>.</w:t>
      </w:r>
    </w:p>
    <w:p w:rsidR="00B31882" w:rsidRPr="00B31882" w:rsidRDefault="00B31882" w:rsidP="00B31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882" w:rsidRPr="00B31882" w:rsidRDefault="00B31882" w:rsidP="00B31882">
      <w:pPr>
        <w:pStyle w:val="a3"/>
        <w:jc w:val="both"/>
        <w:rPr>
          <w:rFonts w:ascii="Times New Roman" w:hAnsi="Times New Roman" w:cs="Times New Roman"/>
        </w:rPr>
      </w:pPr>
    </w:p>
    <w:p w:rsidR="00B31882" w:rsidRPr="00B31882" w:rsidRDefault="00B31882" w:rsidP="00B31882">
      <w:pPr>
        <w:pStyle w:val="a3"/>
        <w:jc w:val="both"/>
        <w:rPr>
          <w:rFonts w:ascii="Times New Roman" w:hAnsi="Times New Roman" w:cs="Times New Roman"/>
        </w:rPr>
      </w:pPr>
    </w:p>
    <w:p w:rsidR="008C14AC" w:rsidRPr="00B31882" w:rsidRDefault="00B31882" w:rsidP="00B318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1882">
        <w:rPr>
          <w:rFonts w:ascii="Times New Roman" w:hAnsi="Times New Roman" w:cs="Times New Roman"/>
          <w:sz w:val="20"/>
          <w:szCs w:val="20"/>
        </w:rPr>
        <w:t>Исполнитель</w:t>
      </w:r>
    </w:p>
    <w:p w:rsidR="00B31882" w:rsidRPr="00B31882" w:rsidRDefault="00B31882" w:rsidP="00B318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1882">
        <w:rPr>
          <w:rFonts w:ascii="Times New Roman" w:hAnsi="Times New Roman" w:cs="Times New Roman"/>
          <w:sz w:val="20"/>
          <w:szCs w:val="20"/>
        </w:rPr>
        <w:t xml:space="preserve">Е.Н.Панова </w:t>
      </w:r>
    </w:p>
    <w:p w:rsidR="00B31882" w:rsidRPr="00B31882" w:rsidRDefault="00B31882" w:rsidP="00B318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1882">
        <w:rPr>
          <w:rFonts w:ascii="Times New Roman" w:hAnsi="Times New Roman" w:cs="Times New Roman"/>
          <w:sz w:val="20"/>
          <w:szCs w:val="20"/>
        </w:rPr>
        <w:t>8(81754)2-17-69</w:t>
      </w:r>
    </w:p>
    <w:sectPr w:rsidR="00B31882" w:rsidRPr="00B31882" w:rsidSect="00DD2E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D2EFE"/>
    <w:rsid w:val="0005003E"/>
    <w:rsid w:val="000B414B"/>
    <w:rsid w:val="000D2F9A"/>
    <w:rsid w:val="001023DD"/>
    <w:rsid w:val="001651AB"/>
    <w:rsid w:val="001B5B06"/>
    <w:rsid w:val="001E0224"/>
    <w:rsid w:val="001F574C"/>
    <w:rsid w:val="002746B8"/>
    <w:rsid w:val="002D12CC"/>
    <w:rsid w:val="0032756F"/>
    <w:rsid w:val="00361658"/>
    <w:rsid w:val="003B4788"/>
    <w:rsid w:val="003E237B"/>
    <w:rsid w:val="003E6F0F"/>
    <w:rsid w:val="00411EF4"/>
    <w:rsid w:val="00573B04"/>
    <w:rsid w:val="005B2ED6"/>
    <w:rsid w:val="005C2C00"/>
    <w:rsid w:val="00617A05"/>
    <w:rsid w:val="006A3921"/>
    <w:rsid w:val="006C0897"/>
    <w:rsid w:val="007B6013"/>
    <w:rsid w:val="007D44A2"/>
    <w:rsid w:val="007F155A"/>
    <w:rsid w:val="008C14AC"/>
    <w:rsid w:val="008E0B0F"/>
    <w:rsid w:val="00923772"/>
    <w:rsid w:val="00943757"/>
    <w:rsid w:val="00A60B73"/>
    <w:rsid w:val="00B31882"/>
    <w:rsid w:val="00BC5F6F"/>
    <w:rsid w:val="00BE4AE8"/>
    <w:rsid w:val="00C61C14"/>
    <w:rsid w:val="00CE0727"/>
    <w:rsid w:val="00D7127F"/>
    <w:rsid w:val="00DC074F"/>
    <w:rsid w:val="00DD2EFE"/>
    <w:rsid w:val="00E46218"/>
    <w:rsid w:val="00E53A06"/>
    <w:rsid w:val="00E57F1C"/>
    <w:rsid w:val="00ED2381"/>
    <w:rsid w:val="00EF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318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user1408</dc:creator>
  <cp:lastModifiedBy>user1408</cp:lastModifiedBy>
  <cp:revision>20</cp:revision>
  <cp:lastPrinted>2023-02-27T12:56:00Z</cp:lastPrinted>
  <dcterms:created xsi:type="dcterms:W3CDTF">2021-03-01T14:14:00Z</dcterms:created>
  <dcterms:modified xsi:type="dcterms:W3CDTF">2023-02-28T08:51:00Z</dcterms:modified>
</cp:coreProperties>
</file>