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Руководство по соблюдению обязательных требований в сфере муниципального жилищного контроля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center"/>
        <w:textAlignment w:val="baseline"/>
        <w:rPr>
          <w:sz w:val="24"/>
          <w:szCs w:val="24"/>
        </w:rPr>
      </w:pP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F4011">
        <w:rPr>
          <w:sz w:val="24"/>
          <w:szCs w:val="24"/>
        </w:rPr>
        <w:t>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1) инспекционный визит;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2) документарная проверка;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3) выездная проверка.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Для проведения контрольного мероприятия принимается распоряжение руководителя администрации района, в котором указываются сведения, предусмотренные частью 1 статьи 64 Федерального закона № 248-ФЗ.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2. Без взаимодействия с контролируемым лицом осуществляются следующие контрольные мероприятия: 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1) наблюдение за соблюдением обязательных требований;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2) выездное обследование.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3. 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4. 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1) совершать действия, предусмотренные частью 2 статьи 29 Федерального закона № 248-ФЗ;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2) использовать для фиксации доказательств нарушений обязательных требований фотосъемку, ауди</w:t>
      </w:r>
      <w:proofErr w:type="gramStart"/>
      <w:r w:rsidRPr="003F4011">
        <w:rPr>
          <w:sz w:val="24"/>
          <w:szCs w:val="24"/>
        </w:rPr>
        <w:t>о-</w:t>
      </w:r>
      <w:proofErr w:type="gramEnd"/>
      <w:r w:rsidRPr="003F4011">
        <w:rPr>
          <w:sz w:val="24"/>
          <w:szCs w:val="24"/>
        </w:rPr>
        <w:t xml:space="preserve"> и (или) видеозапись, если совершение указанных действий не запрещено федеральными законами;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3) выдавать предписания об устранении выявленных нарушений с указанием сроков их устранения;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4) возбуждать дела об административных правонарушениях по выявленным фактам нарушения законодательства Российской Федерации.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5. </w:t>
      </w:r>
      <w:proofErr w:type="gramStart"/>
      <w:r w:rsidRPr="003F4011">
        <w:rPr>
          <w:sz w:val="24"/>
          <w:szCs w:val="24"/>
        </w:rPr>
        <w:t>При организации и проведении контрольных мероприятий в рамках осуществления муниципального контроля контрольный 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3F4011">
        <w:rPr>
          <w:sz w:val="24"/>
          <w:szCs w:val="24"/>
        </w:rPr>
        <w:t xml:space="preserve">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3F4011">
        <w:rPr>
          <w:sz w:val="24"/>
          <w:szCs w:val="24"/>
        </w:rPr>
        <w:t>также</w:t>
      </w:r>
      <w:proofErr w:type="gramEnd"/>
      <w:r w:rsidRPr="003F4011">
        <w:rPr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6. Контрольный орган может привлекать: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3F4011">
        <w:rPr>
          <w:sz w:val="24"/>
          <w:szCs w:val="24"/>
        </w:rPr>
        <w:t>в соответствии со статьей 32 Федерального закона № 248-ФЗ 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мероприятия;</w:t>
      </w:r>
      <w:proofErr w:type="gramEnd"/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в соответствии со статьей 33 Федерального закона № 248-ФЗ экспертов, </w:t>
      </w:r>
      <w:r w:rsidRPr="003F4011">
        <w:rPr>
          <w:sz w:val="24"/>
          <w:szCs w:val="24"/>
        </w:rPr>
        <w:lastRenderedPageBreak/>
        <w:t>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мероприятий. По требованию контролируемого лица должностное лицо обязано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в соответствии со статьей 34 Федерального закона № 248-ФЗ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7. 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3F4011">
        <w:rPr>
          <w:sz w:val="24"/>
          <w:szCs w:val="24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8. Контрольное мероприятие может быть начато после внесения сведений в Единый реестр контрольных (надзорных) мероприятий,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16.04.2021 № 604.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Проведение </w:t>
      </w:r>
      <w:proofErr w:type="gramStart"/>
      <w:r w:rsidRPr="003F4011">
        <w:rPr>
          <w:sz w:val="24"/>
          <w:szCs w:val="24"/>
        </w:rPr>
        <w:t>контрольного мероприятия, не включенного в ЕРКНМ является</w:t>
      </w:r>
      <w:proofErr w:type="gramEnd"/>
      <w:r w:rsidRPr="003F4011">
        <w:rPr>
          <w:sz w:val="24"/>
          <w:szCs w:val="24"/>
        </w:rPr>
        <w:t xml:space="preserve">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i/>
          <w:sz w:val="24"/>
          <w:szCs w:val="24"/>
        </w:rPr>
      </w:pPr>
      <w:r w:rsidRPr="003F4011">
        <w:rPr>
          <w:sz w:val="24"/>
          <w:szCs w:val="24"/>
        </w:rPr>
        <w:t xml:space="preserve">9. Контрольные мероприятия, за исключением контрольных мероприятий без взаимодействия, могут проводиться на плановой и внеплановой основе. 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10. Плановые контрольные мероприятия осуществляются на основании ежегодного плана проведения плановых контрольных мероприятий, формируемого контрольным органом и подлежащего согласованию с органами прокуратуры.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3F4011">
        <w:rPr>
          <w:sz w:val="24"/>
          <w:szCs w:val="24"/>
        </w:rPr>
        <w:t>План проведения плановых контрольных мероприятий разрабатывается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  <w:proofErr w:type="gramEnd"/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11. Плановыми контрольными мероприятиями при осуществлении муниципального контроля являются: 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1) инспекционный визит;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2) документарная проверка;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3) выездная проверка.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12. Частота проведения плановых контрольных мероприятий устанавливается для объектов контроля, отнесенных к категории: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- высокого риска – один раз в два года;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- среднего риска – один раз в четыре года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- умеренного риска – один раз в шесть лет.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В отношении объектов контроля, отнесенных к категории низкого риска, плановые </w:t>
      </w:r>
      <w:r w:rsidRPr="003F4011">
        <w:rPr>
          <w:sz w:val="24"/>
          <w:szCs w:val="24"/>
        </w:rPr>
        <w:lastRenderedPageBreak/>
        <w:t>контрольные мероприятия не проводятся.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13. При наличии оснований, установленных пунктами 1, 3-6 части 1 статьи 57 Федерального закона № 248-ФЗ, контрольным органом проводятся следующие внеплановые контрольные мероприятия: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1) инспекционный визит;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2) документарная проверка;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3) выездная проверка;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4) наблюдение за соблюдением обязательных требований;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5) выездное обследование.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14. В целях оценки риска причинения вреда (ущерба) при принятии решения о проведении и выборе вида внепланового контрольного  мероприятия контрольным органом установлены индикаторы риска нарушения обязательных требований, перечень которых утверждается Представительным Собранием Никольского муниципального района.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3F4011">
        <w:rPr>
          <w:color w:val="000000"/>
          <w:sz w:val="24"/>
          <w:szCs w:val="24"/>
        </w:rPr>
        <w:t xml:space="preserve">Индикативные 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лиц, установлены приложением № 4 к настоящему Положению  </w:t>
      </w:r>
      <w:proofErr w:type="gramEnd"/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15. Порядок </w:t>
      </w:r>
      <w:proofErr w:type="gramStart"/>
      <w:r w:rsidRPr="003F4011">
        <w:rPr>
          <w:sz w:val="24"/>
          <w:szCs w:val="24"/>
        </w:rPr>
        <w:t>выявления индикаторов риска нарушения обязательных требований</w:t>
      </w:r>
      <w:proofErr w:type="gramEnd"/>
      <w:r w:rsidRPr="003F4011">
        <w:rPr>
          <w:sz w:val="24"/>
          <w:szCs w:val="24"/>
        </w:rPr>
        <w:t xml:space="preserve"> включает в себя сбор, обработку, анализ и учет сведений об объектах контроля.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3F4011">
        <w:rPr>
          <w:sz w:val="24"/>
          <w:szCs w:val="24"/>
        </w:rPr>
        <w:t>Контрольный орган использует сведения о контролируемых лицах,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из обращений контролируемых лиц, иных граждан</w:t>
      </w:r>
      <w:proofErr w:type="gramEnd"/>
      <w:r w:rsidRPr="003F4011">
        <w:rPr>
          <w:sz w:val="24"/>
          <w:szCs w:val="24"/>
        </w:rPr>
        <w:t xml:space="preserve">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3F4011">
        <w:rPr>
          <w:sz w:val="24"/>
          <w:szCs w:val="24"/>
        </w:rPr>
        <w:t>прослеживаемость</w:t>
      </w:r>
      <w:proofErr w:type="spellEnd"/>
      <w:r w:rsidRPr="003F4011">
        <w:rPr>
          <w:sz w:val="24"/>
          <w:szCs w:val="24"/>
        </w:rPr>
        <w:t xml:space="preserve">, учет, автоматическую фиксацию информации, и иные сведения об объектах контроля. 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16. В случае</w:t>
      </w:r>
      <w:proofErr w:type="gramStart"/>
      <w:r w:rsidRPr="003F4011">
        <w:rPr>
          <w:sz w:val="24"/>
          <w:szCs w:val="24"/>
        </w:rPr>
        <w:t>,</w:t>
      </w:r>
      <w:proofErr w:type="gramEnd"/>
      <w:r w:rsidRPr="003F4011">
        <w:rPr>
          <w:sz w:val="24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17. </w:t>
      </w:r>
      <w:proofErr w:type="gramStart"/>
      <w:r w:rsidRPr="003F4011">
        <w:rPr>
          <w:sz w:val="24"/>
          <w:szCs w:val="24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3F4011">
        <w:rPr>
          <w:sz w:val="24"/>
          <w:szCs w:val="24"/>
        </w:rPr>
        <w:t xml:space="preserve"> </w:t>
      </w:r>
      <w:proofErr w:type="gramStart"/>
      <w:r w:rsidRPr="003F4011">
        <w:rPr>
          <w:sz w:val="24"/>
          <w:szCs w:val="24"/>
        </w:rPr>
        <w:t>же</w:t>
      </w:r>
      <w:proofErr w:type="gramEnd"/>
      <w:r w:rsidRPr="003F4011">
        <w:rPr>
          <w:sz w:val="24"/>
          <w:szCs w:val="24"/>
        </w:rPr>
        <w:t xml:space="preserve"> срок документов, предусмотренных пунктом 4.16 настоящего положения.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18.При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</w:t>
      </w:r>
      <w:r w:rsidRPr="003F4011">
        <w:rPr>
          <w:sz w:val="24"/>
          <w:szCs w:val="24"/>
        </w:rPr>
        <w:lastRenderedPageBreak/>
        <w:t>должностным лицом контрольного органа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Единый реестр контрольных (надзорных) мероприятий.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19. Контрольные мероприятия, за исключением контрольных  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следующих контрольных  действий: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1) осмотр;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2) досмотр;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3) опрос;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4) получение письменных объяснений;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5) истребование документов;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6) экспертиза.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20. Инспекционный визит проводится в порядке, установленном статьей 70 Федерального закона № 248-ФЗ.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1) осмотр;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2) опрос;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3) получение письменных объяснений;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4)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№ 248-ФЗ.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21. Документарная проверка проводится в порядке, установленном статьей 72 Федерального закона № 248-ФЗ.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1) получение письменных объяснений;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2) истребование документов;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3) экспертиза.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Внеплановая документарная проверка проводится без согласования с органами прокуратуры.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22. Выездная проверка проводится в порядке, установленном статьей 73 Федерального закона № 248-ФЗ.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1) осмотр;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2) досмотр;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3) опрос;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4) получение письменных объяснений;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5) истребование документов;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6) экспертиза.</w:t>
      </w:r>
    </w:p>
    <w:p w:rsidR="00394264" w:rsidRPr="003F4011" w:rsidRDefault="00394264" w:rsidP="00394264">
      <w:pPr>
        <w:widowControl/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5" w:history="1">
        <w:r w:rsidRPr="003F4011">
          <w:rPr>
            <w:sz w:val="24"/>
            <w:szCs w:val="24"/>
          </w:rPr>
          <w:t>пунктами 3</w:t>
        </w:r>
      </w:hyperlink>
      <w:r w:rsidRPr="003F4011">
        <w:rPr>
          <w:sz w:val="24"/>
          <w:szCs w:val="24"/>
        </w:rPr>
        <w:t>-</w:t>
      </w:r>
      <w:hyperlink r:id="rId6" w:history="1">
        <w:r w:rsidRPr="003F4011">
          <w:rPr>
            <w:sz w:val="24"/>
            <w:szCs w:val="24"/>
          </w:rPr>
          <w:t>6 части 1 статьи 57</w:t>
        </w:r>
      </w:hyperlink>
      <w:r w:rsidRPr="003F4011">
        <w:rPr>
          <w:sz w:val="24"/>
          <w:szCs w:val="24"/>
        </w:rPr>
        <w:t xml:space="preserve"> и </w:t>
      </w:r>
      <w:hyperlink r:id="rId7" w:history="1">
        <w:r w:rsidRPr="003F4011">
          <w:rPr>
            <w:sz w:val="24"/>
            <w:szCs w:val="24"/>
          </w:rPr>
          <w:t>частью 12 статьи 66</w:t>
        </w:r>
      </w:hyperlink>
      <w:r w:rsidRPr="003F4011">
        <w:rPr>
          <w:sz w:val="24"/>
          <w:szCs w:val="24"/>
        </w:rPr>
        <w:t xml:space="preserve"> Федерального закона № 248-ФЗ.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</w:t>
      </w:r>
      <w:r w:rsidRPr="003F4011">
        <w:rPr>
          <w:sz w:val="24"/>
          <w:szCs w:val="24"/>
        </w:rPr>
        <w:lastRenderedPageBreak/>
        <w:t xml:space="preserve">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3F4011">
        <w:rPr>
          <w:sz w:val="24"/>
          <w:szCs w:val="24"/>
        </w:rPr>
        <w:t>микропредприятия</w:t>
      </w:r>
      <w:proofErr w:type="spellEnd"/>
      <w:r w:rsidRPr="003F4011">
        <w:rPr>
          <w:sz w:val="24"/>
          <w:szCs w:val="24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 xml:space="preserve">23.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№ 248-ФЗ. 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№ 248-ФЗ.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bookmarkStart w:id="0" w:name="_GoBack"/>
      <w:bookmarkEnd w:id="0"/>
      <w:r w:rsidRPr="003F4011">
        <w:rPr>
          <w:sz w:val="24"/>
          <w:szCs w:val="24"/>
        </w:rPr>
        <w:t>24.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№ 248-ФЗ.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В ходе выездного обследования может осуществляться осмотр общедоступных (открытых для посещения неограниченным кругом лиц) производственных объектов.</w:t>
      </w:r>
    </w:p>
    <w:p w:rsidR="00394264" w:rsidRPr="003F4011" w:rsidRDefault="00394264" w:rsidP="00394264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3F4011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B96AB7" w:rsidRDefault="00B96AB7"/>
    <w:sectPr w:rsidR="00B9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17"/>
    <w:rsid w:val="00394264"/>
    <w:rsid w:val="009C4FF8"/>
    <w:rsid w:val="00B96AB7"/>
    <w:rsid w:val="00C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CD77A33F3EBDFAEFF80F69A8932E3C8&amp;req=doc&amp;base=LAW&amp;n=358750&amp;dst=100747&amp;fld=134&amp;date=16.05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CD77A33F3EBDFAEFF80F69A8932E3C8&amp;req=doc&amp;base=LAW&amp;n=358750&amp;dst=100639&amp;fld=134&amp;date=16.05." TargetMode="External"/><Relationship Id="rId5" Type="http://schemas.openxmlformats.org/officeDocument/2006/relationships/hyperlink" Target="https://login.consultant.ru/link/?rnd=1CD77A33F3EBDFAEFF80F69A8932E3C8&amp;req=doc&amp;base=LAW&amp;n=358750&amp;dst=100636&amp;fld=134&amp;date=16.05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2022-10-13T09:09:00Z</dcterms:created>
  <dcterms:modified xsi:type="dcterms:W3CDTF">2022-10-13T09:21:00Z</dcterms:modified>
</cp:coreProperties>
</file>