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Отчет о работе по профилактике безнадзорности и правонарушений несовершеннолетних на территории Никольского муниципального района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ab/>
        <w:t xml:space="preserve"> </w:t>
      </w:r>
      <w:r>
        <w:rPr>
          <w:b w:val="false"/>
          <w:bCs w:val="false"/>
          <w:sz w:val="24"/>
          <w:szCs w:val="24"/>
          <w:lang w:val="ru-RU"/>
        </w:rPr>
        <w:t>Деятельность к</w:t>
      </w:r>
      <w:r>
        <w:rPr>
          <w:b w:val="false"/>
          <w:bCs w:val="false"/>
          <w:sz w:val="24"/>
          <w:szCs w:val="24"/>
          <w:lang w:val="ru-RU"/>
        </w:rPr>
        <w:t>омисси</w:t>
      </w:r>
      <w:r>
        <w:rPr>
          <w:b w:val="false"/>
          <w:bCs w:val="false"/>
          <w:sz w:val="24"/>
          <w:szCs w:val="24"/>
          <w:lang w:val="ru-RU"/>
        </w:rPr>
        <w:t>и</w:t>
      </w:r>
      <w:r>
        <w:rPr>
          <w:b w:val="false"/>
          <w:bCs w:val="false"/>
          <w:sz w:val="24"/>
          <w:szCs w:val="24"/>
        </w:rPr>
        <w:t xml:space="preserve"> по делам несовершеннолетних и защите их прав Никольского муниципального района </w:t>
      </w:r>
      <w:r>
        <w:rPr>
          <w:b w:val="false"/>
          <w:bCs w:val="false"/>
          <w:sz w:val="24"/>
          <w:szCs w:val="24"/>
        </w:rPr>
        <w:t xml:space="preserve">( </w:t>
      </w:r>
      <w:r>
        <w:rPr>
          <w:b w:val="false"/>
          <w:bCs w:val="false"/>
          <w:sz w:val="24"/>
          <w:szCs w:val="24"/>
          <w:lang w:val="ru-RU"/>
        </w:rPr>
        <w:t xml:space="preserve">далее </w:t>
      </w:r>
      <w:r>
        <w:rPr>
          <w:b w:val="false"/>
          <w:bCs w:val="false"/>
          <w:sz w:val="24"/>
          <w:szCs w:val="24"/>
          <w:lang w:val="ru-RU"/>
        </w:rPr>
        <w:t>к</w:t>
      </w:r>
      <w:r>
        <w:rPr>
          <w:b w:val="false"/>
          <w:bCs w:val="false"/>
          <w:sz w:val="24"/>
          <w:szCs w:val="24"/>
          <w:lang w:val="ru-RU"/>
        </w:rPr>
        <w:t xml:space="preserve">омиссия) 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в 20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 xml:space="preserve"> году </w:t>
      </w:r>
      <w:r>
        <w:rPr>
          <w:b w:val="false"/>
          <w:bCs w:val="false"/>
          <w:sz w:val="24"/>
          <w:szCs w:val="24"/>
          <w:lang w:val="ru-RU"/>
        </w:rPr>
        <w:t>направлена на предупреждение безнадзорности, беспризорности, правонарушений, преступлений и антиобщественных действий  несовершеннолетних. Комиссия ос</w:t>
      </w:r>
      <w:r>
        <w:rPr>
          <w:b w:val="false"/>
          <w:bCs w:val="false"/>
          <w:sz w:val="24"/>
          <w:szCs w:val="24"/>
        </w:rPr>
        <w:t xml:space="preserve">уществляет меры по координации  деятельности      органов и учреждений системы профилактики безнадзорности и правонарушений несовершеннолетних, </w:t>
      </w:r>
      <w:r>
        <w:rPr>
          <w:b w:val="false"/>
          <w:bCs w:val="false"/>
          <w:sz w:val="24"/>
          <w:szCs w:val="24"/>
          <w:lang w:val="ru-RU"/>
        </w:rPr>
        <w:t xml:space="preserve">направленные на защиту прав и законных интересов несовершеннолетних. 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В отчетный период проведено 2</w:t>
      </w:r>
      <w:r>
        <w:rPr>
          <w:b w:val="false"/>
          <w:bCs w:val="false"/>
          <w:sz w:val="24"/>
          <w:szCs w:val="24"/>
          <w:lang w:val="ru-RU"/>
        </w:rPr>
        <w:t>4</w:t>
      </w:r>
      <w:r>
        <w:rPr>
          <w:b w:val="false"/>
          <w:bCs w:val="false"/>
          <w:sz w:val="24"/>
          <w:szCs w:val="24"/>
          <w:lang w:val="ru-RU"/>
        </w:rPr>
        <w:t xml:space="preserve"> заседани</w:t>
      </w:r>
      <w:r>
        <w:rPr>
          <w:b w:val="false"/>
          <w:bCs w:val="false"/>
          <w:sz w:val="24"/>
          <w:szCs w:val="24"/>
          <w:lang w:val="ru-RU"/>
        </w:rPr>
        <w:t>я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к</w:t>
      </w:r>
      <w:r>
        <w:rPr>
          <w:b w:val="false"/>
          <w:bCs w:val="false"/>
          <w:sz w:val="24"/>
          <w:szCs w:val="24"/>
          <w:lang w:val="ru-RU"/>
        </w:rPr>
        <w:t xml:space="preserve">омиссии </w:t>
      </w:r>
      <w:r>
        <w:rPr>
          <w:b w:val="false"/>
          <w:bCs w:val="false"/>
          <w:sz w:val="24"/>
          <w:szCs w:val="24"/>
          <w:lang w:val="ru-RU"/>
        </w:rPr>
        <w:t xml:space="preserve">по делам несовершеннолетних и защите их прав </w:t>
      </w:r>
      <w:r>
        <w:rPr>
          <w:b w:val="false"/>
          <w:bCs w:val="false"/>
          <w:sz w:val="24"/>
          <w:szCs w:val="24"/>
          <w:lang w:val="ru-RU"/>
        </w:rPr>
        <w:t>, рассмотрен</w:t>
      </w:r>
      <w:r>
        <w:rPr>
          <w:b w:val="false"/>
          <w:bCs w:val="false"/>
          <w:sz w:val="24"/>
          <w:szCs w:val="24"/>
          <w:lang w:val="ru-RU"/>
        </w:rPr>
        <w:t>о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 xml:space="preserve"> профилактически</w:t>
      </w:r>
      <w:r>
        <w:rPr>
          <w:b w:val="false"/>
          <w:bCs w:val="false"/>
          <w:sz w:val="24"/>
          <w:szCs w:val="24"/>
          <w:lang w:val="ru-RU"/>
        </w:rPr>
        <w:t xml:space="preserve">х </w:t>
      </w:r>
      <w:r>
        <w:rPr>
          <w:b w:val="false"/>
          <w:bCs w:val="false"/>
          <w:sz w:val="24"/>
          <w:szCs w:val="24"/>
          <w:lang w:val="ru-RU"/>
        </w:rPr>
        <w:t xml:space="preserve"> вопрос</w:t>
      </w:r>
      <w:r>
        <w:rPr>
          <w:b w:val="false"/>
          <w:bCs w:val="false"/>
          <w:sz w:val="24"/>
          <w:szCs w:val="24"/>
          <w:lang w:val="ru-RU"/>
        </w:rPr>
        <w:t>а</w:t>
      </w:r>
      <w:r>
        <w:rPr>
          <w:b w:val="false"/>
          <w:bCs w:val="false"/>
          <w:sz w:val="24"/>
          <w:szCs w:val="24"/>
          <w:lang w:val="ru-RU"/>
        </w:rPr>
        <w:t>.</w:t>
      </w:r>
      <w:r>
        <w:rPr>
          <w:b w:val="false"/>
          <w:bCs w:val="false"/>
          <w:sz w:val="24"/>
          <w:szCs w:val="24"/>
          <w:lang w:val="ru-RU"/>
        </w:rPr>
        <w:t xml:space="preserve">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Комиссией  разработан </w:t>
      </w:r>
      <w:r>
        <w:rPr>
          <w:b w:val="false"/>
          <w:bCs w:val="false"/>
          <w:sz w:val="24"/>
          <w:szCs w:val="24"/>
          <w:lang w:val="ru-RU"/>
        </w:rPr>
        <w:t>м</w:t>
      </w:r>
      <w:r>
        <w:rPr>
          <w:b w:val="false"/>
          <w:bCs w:val="false"/>
          <w:sz w:val="24"/>
          <w:szCs w:val="24"/>
          <w:lang w:val="ru-RU"/>
        </w:rPr>
        <w:t xml:space="preserve">ежведомственный план по профилактике преступлений </w:t>
      </w:r>
      <w:r>
        <w:rPr>
          <w:b w:val="false"/>
          <w:bCs w:val="false"/>
          <w:sz w:val="24"/>
          <w:szCs w:val="24"/>
          <w:lang w:val="ru-RU"/>
        </w:rPr>
        <w:t xml:space="preserve">в отношении несовершеннолетних </w:t>
      </w:r>
      <w:r>
        <w:rPr>
          <w:b w:val="false"/>
          <w:bCs w:val="false"/>
          <w:sz w:val="24"/>
          <w:szCs w:val="24"/>
          <w:lang w:val="ru-RU"/>
        </w:rPr>
        <w:t>на 20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>3</w:t>
      </w:r>
      <w:r>
        <w:rPr>
          <w:b w:val="false"/>
          <w:bCs w:val="false"/>
          <w:sz w:val="24"/>
          <w:szCs w:val="24"/>
          <w:lang w:val="ru-RU"/>
        </w:rPr>
        <w:t xml:space="preserve"> г</w:t>
      </w:r>
      <w:r>
        <w:rPr>
          <w:b w:val="false"/>
          <w:bCs w:val="false"/>
          <w:sz w:val="24"/>
          <w:szCs w:val="24"/>
          <w:lang w:val="ru-RU"/>
        </w:rPr>
        <w:t>од</w:t>
      </w:r>
      <w:r>
        <w:rPr>
          <w:b w:val="false"/>
          <w:bCs w:val="false"/>
          <w:sz w:val="24"/>
          <w:szCs w:val="24"/>
          <w:lang w:val="ru-RU"/>
        </w:rPr>
        <w:t xml:space="preserve">. </w:t>
      </w:r>
      <w:r>
        <w:rPr>
          <w:b w:val="false"/>
          <w:bCs w:val="false"/>
          <w:sz w:val="24"/>
          <w:szCs w:val="24"/>
          <w:lang w:val="ru-RU"/>
        </w:rPr>
        <w:t xml:space="preserve"> План утвержден председателем </w:t>
      </w:r>
      <w:r>
        <w:rPr>
          <w:b w:val="false"/>
          <w:bCs w:val="false"/>
          <w:sz w:val="24"/>
          <w:szCs w:val="24"/>
          <w:lang w:val="ru-RU"/>
        </w:rPr>
        <w:t>к</w:t>
      </w:r>
      <w:r>
        <w:rPr>
          <w:b w:val="false"/>
          <w:bCs w:val="false"/>
          <w:sz w:val="24"/>
          <w:szCs w:val="24"/>
          <w:lang w:val="ru-RU"/>
        </w:rPr>
        <w:t xml:space="preserve">омиссии </w:t>
      </w:r>
      <w:r>
        <w:rPr>
          <w:b w:val="false"/>
          <w:bCs w:val="false"/>
          <w:sz w:val="24"/>
          <w:szCs w:val="24"/>
          <w:lang w:val="ru-RU"/>
        </w:rPr>
        <w:t xml:space="preserve">по делам несовершеннолетних и защите их прав </w:t>
      </w:r>
      <w:r>
        <w:rPr>
          <w:b w:val="false"/>
          <w:bCs w:val="false"/>
          <w:sz w:val="24"/>
          <w:szCs w:val="24"/>
          <w:lang w:val="ru-RU"/>
        </w:rPr>
        <w:t xml:space="preserve">и направлен во все субъекты системы профилактики для исполнения части их касающихся. </w:t>
      </w:r>
    </w:p>
    <w:p>
      <w:pPr>
        <w:pStyle w:val="Normal"/>
        <w:bidi w:val="0"/>
        <w:jc w:val="both"/>
        <w:rPr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На заседании комиссии 08.06.2022 года утвержден 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 xml:space="preserve"> поряд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о</w:t>
      </w:r>
      <w:r>
        <w:rPr>
          <w:b w:val="false"/>
          <w:bCs w:val="false"/>
          <w:i w:val="false"/>
          <w:iCs w:val="false"/>
          <w:sz w:val="24"/>
          <w:szCs w:val="24"/>
          <w:u w:val="none"/>
          <w:lang w:val="ru-RU"/>
        </w:rPr>
        <w:t>к межведомственного взаимодействия при выявлении и первичной социализации несовершеннолетних, оказавшихся в условиях непосредственной угрозы их жизни и здоровью 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 xml:space="preserve">Комиссией ежеквартально разрабатывается график выездов в администрации МО г. Никольск, сельских поселений и школ, расположенных на их территории по вопросам профилактики преступлений и правонарушений среди несовершеннолетних и работе с семьями. В 2022 году осуществлено 46 межведомственных выездов. </w:t>
      </w:r>
    </w:p>
    <w:p>
      <w:pPr>
        <w:pStyle w:val="Normal"/>
        <w:bidi w:val="0"/>
        <w:jc w:val="both"/>
        <w:rPr/>
      </w:pPr>
      <w:r>
        <w:rPr>
          <w:b w:val="false"/>
          <w:bCs w:val="false"/>
          <w:sz w:val="24"/>
          <w:szCs w:val="24"/>
          <w:lang w:val="ru-RU"/>
        </w:rPr>
        <w:tab/>
      </w:r>
      <w:r>
        <w:rPr>
          <w:b w:val="false"/>
          <w:bCs w:val="false"/>
          <w:sz w:val="24"/>
          <w:szCs w:val="24"/>
          <w:lang w:val="ru-RU"/>
        </w:rPr>
        <w:t>По состоянию на 01.01.202</w:t>
      </w:r>
      <w:r>
        <w:rPr>
          <w:b w:val="false"/>
          <w:bCs w:val="false"/>
          <w:sz w:val="24"/>
          <w:szCs w:val="24"/>
          <w:lang w:val="ru-RU"/>
        </w:rPr>
        <w:t>3</w:t>
      </w:r>
      <w:r>
        <w:rPr>
          <w:b w:val="false"/>
          <w:bCs w:val="false"/>
          <w:sz w:val="24"/>
          <w:szCs w:val="24"/>
          <w:lang w:val="ru-RU"/>
        </w:rPr>
        <w:t xml:space="preserve"> года на учете в комиссии по делам несовершеннолетних и защите их прав состоит </w:t>
      </w:r>
      <w:r>
        <w:rPr>
          <w:b w:val="false"/>
          <w:bCs w:val="false"/>
          <w:sz w:val="24"/>
          <w:szCs w:val="24"/>
          <w:lang w:val="ru-RU"/>
        </w:rPr>
        <w:t>2</w:t>
      </w:r>
      <w:r>
        <w:rPr>
          <w:b w:val="false"/>
          <w:bCs w:val="false"/>
          <w:sz w:val="24"/>
          <w:szCs w:val="24"/>
          <w:lang w:val="ru-RU"/>
        </w:rPr>
        <w:t xml:space="preserve"> несовершеннолетни</w:t>
      </w:r>
      <w:r>
        <w:rPr>
          <w:b w:val="false"/>
          <w:bCs w:val="false"/>
          <w:sz w:val="24"/>
          <w:szCs w:val="24"/>
          <w:lang w:val="ru-RU"/>
        </w:rPr>
        <w:t>х</w:t>
      </w:r>
      <w:r>
        <w:rPr>
          <w:b w:val="false"/>
          <w:bCs w:val="false"/>
          <w:sz w:val="24"/>
          <w:szCs w:val="24"/>
          <w:lang w:val="ru-RU"/>
        </w:rPr>
        <w:t>, 3</w:t>
      </w:r>
      <w:r>
        <w:rPr>
          <w:b w:val="false"/>
          <w:bCs w:val="false"/>
          <w:sz w:val="24"/>
          <w:szCs w:val="24"/>
          <w:lang w:val="ru-RU"/>
        </w:rPr>
        <w:t>5</w:t>
      </w:r>
      <w:r>
        <w:rPr>
          <w:b w:val="false"/>
          <w:bCs w:val="false"/>
          <w:sz w:val="24"/>
          <w:szCs w:val="24"/>
          <w:lang w:val="ru-RU"/>
        </w:rPr>
        <w:t xml:space="preserve"> сем</w:t>
      </w:r>
      <w:r>
        <w:rPr>
          <w:b w:val="false"/>
          <w:bCs w:val="false"/>
          <w:sz w:val="24"/>
          <w:szCs w:val="24"/>
          <w:lang w:val="ru-RU"/>
        </w:rPr>
        <w:t>ей</w:t>
      </w:r>
      <w:r>
        <w:rPr>
          <w:b w:val="false"/>
          <w:bCs w:val="false"/>
          <w:sz w:val="24"/>
          <w:szCs w:val="24"/>
          <w:lang w:val="ru-RU"/>
        </w:rPr>
        <w:t xml:space="preserve"> находящаяся в социально — опасном , в которых проживает 8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 xml:space="preserve"> несовершеннолетних детей. С данной категорией несовершеннолетних и семьями  проводится межведомственная индивидуальная профилактическая работа 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</w:rPr>
        <w:tab/>
        <w:t xml:space="preserve">За 12 месяцев 2022 года на территории Никольского района отмечается снижение количества преступлений, совершенных несовершеннолетними к аналогичному периоду прошлого года, с 4 до 1 проявлений . Количество участников-1 (АППГ </w:t>
      </w:r>
      <w:r>
        <w:rPr>
          <w:rFonts w:ascii="Times New Roman" w:hAnsi="Times New Roman"/>
          <w:b/>
          <w:u w:val="none"/>
        </w:rPr>
        <w:t xml:space="preserve">- </w:t>
      </w:r>
      <w:r>
        <w:rPr>
          <w:rFonts w:ascii="Times New Roman" w:hAnsi="Times New Roman"/>
          <w:b w:val="false"/>
          <w:bCs w:val="false"/>
          <w:u w:val="none"/>
        </w:rPr>
        <w:t>5 участников).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color w:val="000000"/>
        </w:rPr>
        <w:tab/>
        <w:t xml:space="preserve">Подростками, не достигшими возраста привлечения к уголовной ответственности, совершено 4 общественно-опасных деяния </w:t>
      </w:r>
      <w:r>
        <w:rPr>
          <w:rFonts w:ascii="Times New Roman" w:hAnsi="Times New Roman"/>
        </w:rPr>
        <w:t xml:space="preserve">(7 участников) </w:t>
      </w:r>
      <w:r>
        <w:rPr>
          <w:rFonts w:ascii="Times New Roman" w:hAnsi="Times New Roman"/>
          <w:b w:val="false"/>
          <w:bCs w:val="false"/>
        </w:rPr>
        <w:t>(АППГ</w:t>
      </w:r>
      <w:r>
        <w:rPr>
          <w:rFonts w:ascii="Times New Roman" w:hAnsi="Times New Roman"/>
        </w:rPr>
        <w:t>- 4, 7 участников).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</w:rPr>
        <w:tab/>
        <w:t xml:space="preserve">С целью предупреждения правонарушений несовершеннолетних ОМВД России по Никольскому району используются возможности ЦВСНП и учебно-воспитательных учреждений закрытого типа. ЦВСНП является эффективным инструментом воспитания и профилактики негативных явлений и работы с детьми из «группы риска». В за истекший период 2022 года в суд направлено одно ходатайство о помещении несовершеннолетнего в ЦВСНП за совершение общественно опасного деяния, Никольским районным судом вынесен отказ 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</w:rPr>
        <w:t xml:space="preserve">АППГ направлено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 ходатайства в суд, все три не удовлетворены).</w:t>
      </w:r>
    </w:p>
    <w:p>
      <w:pPr>
        <w:pStyle w:val="Style15"/>
        <w:bidi w:val="0"/>
        <w:spacing w:lineRule="auto" w:line="27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состоянию на 30.12.2022 года фактов самовольного ухода со стороны несовершеннолетних в ОМВД России по Никольскому району, не зарегистрировано, несовершеннолетних в розыске не значится. (АППГ-0) 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Совершено преступлений </w:t>
      </w:r>
      <w:r>
        <w:rPr>
          <w:rFonts w:ascii="Times New Roman" w:hAnsi="Times New Roman"/>
        </w:rPr>
        <w:t xml:space="preserve">в отношении несовершеннолетних </w:t>
      </w:r>
      <w:r>
        <w:rPr>
          <w:rFonts w:ascii="Times New Roman" w:hAnsi="Times New Roman"/>
          <w:u w:val="none"/>
        </w:rPr>
        <w:t>за  2022 год -</w:t>
      </w:r>
      <w:r>
        <w:rPr>
          <w:rFonts w:ascii="Times New Roman" w:hAnsi="Times New Roman"/>
        </w:rPr>
        <w:t xml:space="preserve"> 17,</w:t>
      </w:r>
      <w:r>
        <w:rPr>
          <w:rFonts w:ascii="Times New Roman" w:hAnsi="Times New Roman"/>
          <w:b w:val="false"/>
          <w:bCs w:val="false"/>
        </w:rPr>
        <w:t xml:space="preserve"> (АППГ-11</w:t>
      </w:r>
      <w:r>
        <w:rPr>
          <w:rFonts w:ascii="Times New Roman" w:hAnsi="Times New Roman"/>
          <w:b w:val="false"/>
          <w:bCs w:val="false"/>
        </w:rPr>
        <w:t xml:space="preserve">). 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b w:val="false"/>
          <w:bCs w:val="false"/>
        </w:rPr>
        <w:tab/>
      </w:r>
      <w:r>
        <w:rPr>
          <w:rFonts w:ascii="Times New Roman" w:hAnsi="Times New Roman"/>
          <w:b w:val="false"/>
          <w:bCs w:val="false"/>
          <w:lang w:val="ru-RU"/>
        </w:rPr>
        <w:t xml:space="preserve">В 2022 году совершен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  <w:lang w:val="ru-RU"/>
        </w:rPr>
        <w:t xml:space="preserve">один </w:t>
      </w:r>
      <w:r>
        <w:rPr>
          <w:rFonts w:ascii="Times New Roman" w:hAnsi="Times New Roman"/>
          <w:b w:val="false"/>
          <w:bCs w:val="false"/>
        </w:rPr>
        <w:t xml:space="preserve">суицид через повешение </w:t>
      </w:r>
      <w:r>
        <w:rPr>
          <w:rFonts w:ascii="Times New Roman" w:hAnsi="Times New Roman"/>
          <w:b w:val="false"/>
          <w:bCs w:val="false"/>
        </w:rPr>
        <w:t xml:space="preserve">( </w:t>
      </w:r>
      <w:r>
        <w:rPr>
          <w:rFonts w:ascii="Times New Roman" w:hAnsi="Times New Roman"/>
          <w:b w:val="false"/>
          <w:bCs w:val="false"/>
          <w:lang w:val="ru-RU"/>
        </w:rPr>
        <w:t xml:space="preserve">АППГ -0) </w:t>
      </w:r>
      <w:r>
        <w:rPr>
          <w:rFonts w:ascii="Times New Roman" w:hAnsi="Times New Roman"/>
          <w:b w:val="false"/>
          <w:bCs w:val="false"/>
        </w:rPr>
        <w:t>.  По данному факту следователем Великоустюгского межрайонного следственного отдела следственного управления Следственного комитета Российской Федерации по Вологодской области возбуждено уголовное дело  по признакам преступления, предусмотренного п. «а» ч. 2 ст. 110 УК РФ.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color w:val="111111"/>
        </w:rPr>
        <w:tab/>
        <w:t>Зарегистрированы преступления против половой свободы и неприкосновенности несовершеннолетних-3 (АППГ-2 преступления</w:t>
      </w:r>
      <w:r>
        <w:rPr>
          <w:rFonts w:ascii="Times New Roman" w:hAnsi="Times New Roman"/>
          <w:color w:val="111111"/>
        </w:rPr>
        <w:t>) 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color w:val="111111"/>
        </w:rPr>
        <w:tab/>
        <w:t>За 12 месяцев 202</w:t>
      </w:r>
      <w:r>
        <w:rPr>
          <w:rFonts w:ascii="Times New Roman" w:hAnsi="Times New Roman"/>
          <w:color w:val="111111"/>
        </w:rPr>
        <w:t>2</w:t>
      </w:r>
      <w:r>
        <w:rPr>
          <w:rFonts w:ascii="Times New Roman" w:hAnsi="Times New Roman"/>
          <w:color w:val="111111"/>
        </w:rPr>
        <w:t xml:space="preserve"> года не зарегистрировано сообщений из медицинских организаций по фактам получения криминальных травм детьми, проживающих на территории Никольского района </w:t>
      </w:r>
      <w:r>
        <w:rPr>
          <w:rFonts w:ascii="Times New Roman" w:hAnsi="Times New Roman"/>
          <w:color w:val="111111"/>
        </w:rPr>
        <w:t xml:space="preserve">( </w:t>
      </w:r>
      <w:r>
        <w:rPr>
          <w:rFonts w:ascii="Times New Roman" w:hAnsi="Times New Roman"/>
          <w:color w:val="111111"/>
          <w:lang w:val="ru-RU"/>
        </w:rPr>
        <w:t>АППГ -0)</w:t>
      </w:r>
      <w:r>
        <w:rPr>
          <w:rFonts w:ascii="Times New Roman" w:hAnsi="Times New Roman"/>
          <w:color w:val="111111"/>
        </w:rPr>
        <w:t>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b w:val="false"/>
          <w:bCs w:val="false"/>
          <w:color w:val="111111"/>
        </w:rPr>
        <w:tab/>
      </w:r>
      <w:r>
        <w:rPr>
          <w:rFonts w:ascii="Times New Roman" w:hAnsi="Times New Roman"/>
          <w:b w:val="false"/>
          <w:bCs w:val="false"/>
          <w:color w:val="111111"/>
          <w:lang w:val="ru-RU"/>
        </w:rPr>
        <w:t>ОМВД России про Никольскому району е</w:t>
      </w:r>
      <w:r>
        <w:rPr>
          <w:rFonts w:ascii="Times New Roman" w:hAnsi="Times New Roman"/>
          <w:b w:val="false"/>
          <w:bCs w:val="false"/>
        </w:rPr>
        <w:t>жемесячно проводится сверка с женской консультацией и гинекологическом отделением БУЗ ВО «Никольская ЦРБ» на предмет выявления фактов беременности до достижения возраста 16 лет, совершения абортов и выявленных венерических заболеваний</w:t>
      </w:r>
      <w:r>
        <w:rPr>
          <w:rFonts w:ascii="Times New Roman" w:hAnsi="Times New Roman"/>
          <w:b w:val="false"/>
          <w:bCs w:val="false"/>
          <w:color w:val="FF0000"/>
        </w:rPr>
        <w:t xml:space="preserve">. 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</w:rPr>
        <w:t xml:space="preserve">За истекший период 2022 года выявлен 1 факт беременности, до достижения 16-летнего возраста 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  <w:lang w:val="ru-RU"/>
        </w:rPr>
        <w:t>АППГ -1)</w:t>
      </w:r>
      <w:r>
        <w:rPr>
          <w:rFonts w:ascii="Times New Roman" w:hAnsi="Times New Roman"/>
        </w:rPr>
        <w:t xml:space="preserve">. Выявлено 3 факта венерического заболевания  </w:t>
      </w:r>
      <w:r>
        <w:rPr>
          <w:rFonts w:ascii="Times New Roman" w:hAnsi="Times New Roman"/>
        </w:rPr>
        <w:t xml:space="preserve">( </w:t>
      </w:r>
      <w:r>
        <w:rPr>
          <w:rFonts w:ascii="Times New Roman" w:hAnsi="Times New Roman"/>
          <w:lang w:val="ru-RU"/>
        </w:rPr>
        <w:t>АППГ -1)</w:t>
      </w:r>
      <w:r>
        <w:rPr>
          <w:rFonts w:ascii="Times New Roman" w:hAnsi="Times New Roman"/>
        </w:rPr>
        <w:t>.</w:t>
      </w:r>
    </w:p>
    <w:p>
      <w:pPr>
        <w:pStyle w:val="Style15"/>
        <w:shd w:fill="FFFFFF" w:val="clear"/>
        <w:bidi w:val="0"/>
        <w:spacing w:lineRule="auto" w:line="273"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Органами внутренних дел значительное внимание уделяется ранней профилактике семейного неблагополучия. </w:t>
      </w:r>
      <w:r>
        <w:rPr>
          <w:rFonts w:ascii="Times New Roman" w:hAnsi="Times New Roman"/>
          <w:color w:val="000000"/>
          <w:lang w:val="ru-RU"/>
        </w:rPr>
        <w:t>Н</w:t>
      </w:r>
      <w:r>
        <w:rPr>
          <w:rFonts w:ascii="Times New Roman" w:hAnsi="Times New Roman"/>
          <w:color w:val="000000"/>
        </w:rPr>
        <w:t>а учете</w:t>
      </w:r>
      <w:r>
        <w:rPr>
          <w:rFonts w:ascii="Times New Roman" w:hAnsi="Times New Roman"/>
          <w:color w:val="000000"/>
          <w:lang w:val="ru-RU"/>
        </w:rPr>
        <w:t xml:space="preserve">в ГДН ОМВД России по Никольскому району </w:t>
      </w:r>
      <w:r>
        <w:rPr>
          <w:rFonts w:ascii="Times New Roman" w:hAnsi="Times New Roman"/>
          <w:color w:val="000000"/>
        </w:rPr>
        <w:t xml:space="preserve"> состоит 58 родителей (АППГ-58). </w:t>
      </w:r>
      <w:r>
        <w:rPr>
          <w:rFonts w:ascii="Times New Roman" w:hAnsi="Times New Roman"/>
        </w:rPr>
        <w:t xml:space="preserve"> За 12 месяцев 2022 года </w:t>
      </w:r>
      <w:r>
        <w:rPr>
          <w:rFonts w:ascii="Times New Roman" w:hAnsi="Times New Roman"/>
          <w:color w:val="000000"/>
        </w:rPr>
        <w:t xml:space="preserve">к административной ответственности </w:t>
      </w:r>
      <w:r>
        <w:rPr>
          <w:rFonts w:ascii="Times New Roman" w:hAnsi="Times New Roman"/>
        </w:rPr>
        <w:t xml:space="preserve">за неисполнение обязанностей по воспитанию, </w:t>
      </w:r>
      <w:r>
        <w:rPr>
          <w:rFonts w:ascii="Times New Roman" w:hAnsi="Times New Roman"/>
          <w:lang w:val="ru-RU"/>
        </w:rPr>
        <w:t xml:space="preserve">содержанию , обучению, защите прав и интересов несовершеннолетних </w:t>
      </w:r>
      <w:r>
        <w:rPr>
          <w:rFonts w:ascii="Times New Roman" w:hAnsi="Times New Roman"/>
        </w:rPr>
        <w:t xml:space="preserve"> детей (</w:t>
      </w:r>
      <w:r>
        <w:rPr>
          <w:rFonts w:ascii="Times New Roman" w:hAnsi="Times New Roman"/>
          <w:lang w:val="ru-RU"/>
        </w:rPr>
        <w:t xml:space="preserve">ч.1 </w:t>
      </w:r>
      <w:r>
        <w:rPr>
          <w:rFonts w:ascii="Times New Roman" w:hAnsi="Times New Roman"/>
        </w:rPr>
        <w:t>ст. 5.35 КоАП РФ) привлечено 2</w:t>
      </w:r>
      <w:r>
        <w:rPr>
          <w:rFonts w:ascii="Times New Roman" w:hAnsi="Times New Roman"/>
        </w:rPr>
        <w:t xml:space="preserve">26 </w:t>
      </w:r>
      <w:r>
        <w:rPr>
          <w:rFonts w:ascii="Times New Roman" w:hAnsi="Times New Roman"/>
          <w:lang w:val="ru-RU"/>
        </w:rPr>
        <w:t>родителей (</w:t>
      </w:r>
      <w:r>
        <w:rPr>
          <w:rFonts w:ascii="Times New Roman" w:hAnsi="Times New Roman"/>
        </w:rPr>
        <w:t xml:space="preserve"> законных представителей 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(АППГ-1</w:t>
      </w:r>
      <w:r>
        <w:rPr>
          <w:rFonts w:ascii="Times New Roman" w:hAnsi="Times New Roman"/>
        </w:rPr>
        <w:t>69</w:t>
      </w:r>
      <w:r>
        <w:rPr>
          <w:rFonts w:ascii="Times New Roman" w:hAnsi="Times New Roman"/>
        </w:rPr>
        <w:t xml:space="preserve">). </w:t>
      </w:r>
    </w:p>
    <w:p>
      <w:pPr>
        <w:pStyle w:val="Style15"/>
        <w:shd w:fill="FFFFFF" w:val="clear"/>
        <w:bidi w:val="0"/>
        <w:spacing w:lineRule="auto" w:line="273" w:before="0" w:after="6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 w:val="false"/>
          <w:bCs w:val="false"/>
        </w:rPr>
        <w:t xml:space="preserve">С целью профилактики безнадзорности и правонарушений несовершеннолетних на профилактический учёт за истекший период 2022 года поставлено 42 (АППГ-42) несовершеннолетних правонарушителей. На 30.12.2022 г. на профилактическом учете в ГДН ОМВД России по Никольскому району состоит 26 несовершеннолетних (АППГ-22). </w:t>
      </w:r>
    </w:p>
    <w:p>
      <w:pPr>
        <w:pStyle w:val="Style15"/>
        <w:bidi w:val="0"/>
        <w:spacing w:lineRule="auto" w:line="273"/>
        <w:jc w:val="both"/>
        <w:rPr/>
      </w:pPr>
      <w:r>
        <w:rPr>
          <w:rFonts w:ascii="Times New Roman" w:hAnsi="Times New Roman"/>
        </w:rPr>
        <w:tab/>
        <w:t>На текущий момент, на профилактическом учете в ГДН ОМВД России по Никольскому району состоит 3 группы с антиобщественной направленностью, (7 участников</w:t>
      </w:r>
      <w:r>
        <w:rPr>
          <w:rFonts w:ascii="Times New Roman" w:hAnsi="Times New Roman"/>
        </w:rPr>
        <w:t xml:space="preserve">) </w:t>
      </w:r>
    </w:p>
    <w:p>
      <w:pPr>
        <w:pStyle w:val="Style15"/>
        <w:bidi w:val="0"/>
        <w:spacing w:lineRule="auto" w: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(АППГ-1, 3 участника).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81"/>
        <w:gridCol w:w="3320"/>
        <w:gridCol w:w="3337"/>
      </w:tblGrid>
      <w:tr>
        <w:trPr/>
        <w:tc>
          <w:tcPr>
            <w:tcW w:w="2981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Статья КоАП РФ</w:t>
            </w:r>
          </w:p>
        </w:tc>
        <w:tc>
          <w:tcPr>
            <w:tcW w:w="3320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Декабрь 2021 г. </w:t>
            </w:r>
          </w:p>
        </w:tc>
        <w:tc>
          <w:tcPr>
            <w:tcW w:w="333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Декабрь 2022 г.</w:t>
            </w:r>
          </w:p>
        </w:tc>
      </w:tr>
      <w:tr>
        <w:trPr/>
        <w:tc>
          <w:tcPr>
            <w:tcW w:w="2981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20.21 КоАП РФ</w:t>
            </w:r>
          </w:p>
        </w:tc>
        <w:tc>
          <w:tcPr>
            <w:tcW w:w="3320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(ГДН-13, УУП-3)</w:t>
            </w:r>
          </w:p>
        </w:tc>
        <w:tc>
          <w:tcPr>
            <w:tcW w:w="333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(ГДН-11, УУП-3)</w:t>
            </w:r>
          </w:p>
        </w:tc>
      </w:tr>
      <w:tr>
        <w:trPr/>
        <w:tc>
          <w:tcPr>
            <w:tcW w:w="2981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20.20 КоАП РФ</w:t>
            </w:r>
          </w:p>
        </w:tc>
        <w:tc>
          <w:tcPr>
            <w:tcW w:w="3320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3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(ГДН-5)</w:t>
            </w:r>
          </w:p>
        </w:tc>
      </w:tr>
      <w:tr>
        <w:trPr/>
        <w:tc>
          <w:tcPr>
            <w:tcW w:w="2981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20.22 КоАП РФ</w:t>
            </w:r>
          </w:p>
        </w:tc>
        <w:tc>
          <w:tcPr>
            <w:tcW w:w="3320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(ГДН-4, УУП-2)</w:t>
            </w:r>
          </w:p>
        </w:tc>
        <w:tc>
          <w:tcPr>
            <w:tcW w:w="333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(ГДН-10, УУП-1</w:t>
            </w:r>
          </w:p>
        </w:tc>
      </w:tr>
      <w:tr>
        <w:trPr/>
        <w:tc>
          <w:tcPr>
            <w:tcW w:w="2981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3320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33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</w:tbl>
    <w:p>
      <w:pPr>
        <w:pStyle w:val="Style15"/>
        <w:bidi w:val="0"/>
        <w:spacing w:lineRule="auto" w:line="273"/>
        <w:jc w:val="both"/>
        <w:rPr/>
      </w:pPr>
      <w:r>
        <w:rPr/>
        <w:t> </w:t>
      </w:r>
    </w:p>
    <w:p>
      <w:pPr>
        <w:pStyle w:val="Style15"/>
        <w:bidi w:val="0"/>
        <w:spacing w:lineRule="auto" w: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Фактов незаконной продажи спиртных напитков несовершеннолетним также </w:t>
      </w:r>
      <w:r>
        <w:rPr>
          <w:rFonts w:ascii="Times New Roman" w:hAnsi="Times New Roman"/>
          <w:lang w:val="ru-RU"/>
        </w:rPr>
        <w:t>не</w:t>
      </w:r>
      <w:r>
        <w:rPr>
          <w:rFonts w:ascii="Times New Roman" w:hAnsi="Times New Roman"/>
        </w:rPr>
        <w:t xml:space="preserve"> установлено (АППГ-0). </w:t>
      </w:r>
    </w:p>
    <w:p>
      <w:pPr>
        <w:pStyle w:val="Style15"/>
        <w:bidi w:val="0"/>
        <w:spacing w:lineRule="auto" w: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За 12 месяцев 2022 года сотрудниками полиции к административной ответственности по ст. 6.10 КоАП РФ привлечено- 5 (12 мес. 2021 г. -1) человек; по ст. 6.13 ч. 1 КоАП РФ – 0 (12 мес.2021 г. граждане не привлекались); 6.23 – 2 (12 мес. 2021г. - 0).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3"/>
        <w:gridCol w:w="1707"/>
        <w:gridCol w:w="2268"/>
      </w:tblGrid>
      <w:tr>
        <w:trPr/>
        <w:tc>
          <w:tcPr>
            <w:tcW w:w="5663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Статьи Ко АП РФ</w:t>
            </w:r>
          </w:p>
        </w:tc>
        <w:tc>
          <w:tcPr>
            <w:tcW w:w="170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мес. 2021</w:t>
            </w:r>
          </w:p>
        </w:tc>
        <w:tc>
          <w:tcPr>
            <w:tcW w:w="2268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мес. 2022</w:t>
            </w:r>
          </w:p>
        </w:tc>
      </w:tr>
      <w:tr>
        <w:trPr/>
        <w:tc>
          <w:tcPr>
            <w:tcW w:w="5663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Ст. 6.10 КоАП РФ </w:t>
            </w:r>
          </w:p>
        </w:tc>
        <w:tc>
          <w:tcPr>
            <w:tcW w:w="170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>
            <w:pPr>
              <w:pStyle w:val="Style19"/>
              <w:bidi w:val="0"/>
              <w:spacing w:lineRule="auto" w:line="273" w:before="0" w:after="283"/>
              <w:jc w:val="both"/>
              <w:rPr/>
            </w:pPr>
            <w:r>
              <w:rPr/>
              <w:t> </w:t>
            </w:r>
            <w:r>
              <w:rPr>
                <w:rFonts w:ascii="Times New Roman" w:hAnsi="Times New Roman"/>
              </w:rPr>
              <w:t>(УУП)</w:t>
            </w:r>
          </w:p>
        </w:tc>
        <w:tc>
          <w:tcPr>
            <w:tcW w:w="2268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</w:t>
            </w:r>
          </w:p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ГДН-3</w:t>
            </w:r>
          </w:p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УУП-2</w:t>
            </w:r>
          </w:p>
        </w:tc>
      </w:tr>
      <w:tr>
        <w:trPr/>
        <w:tc>
          <w:tcPr>
            <w:tcW w:w="5663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6.13 ч.1 КоАП РФ</w:t>
            </w:r>
          </w:p>
        </w:tc>
        <w:tc>
          <w:tcPr>
            <w:tcW w:w="170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/>
        <w:tc>
          <w:tcPr>
            <w:tcW w:w="5663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Ст.6.23</w:t>
            </w:r>
          </w:p>
        </w:tc>
        <w:tc>
          <w:tcPr>
            <w:tcW w:w="1707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tcBorders/>
          </w:tcPr>
          <w:p>
            <w:pPr>
              <w:pStyle w:val="Style19"/>
              <w:bidi w:val="0"/>
              <w:spacing w:lineRule="auto" w:line="273"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>
      <w:pPr>
        <w:pStyle w:val="Style15"/>
        <w:bidi w:val="0"/>
        <w:spacing w:lineRule="auto" w: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К административной ответственности в соответствии со ст.ст. 6.17, 6.20, 6.21, 6.26, 6.27 КоАП РФ за 12 мес. 2022 г. (12 мес. 2021 г.-0) никто из граждан не привлекался.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b w:val="false"/>
          <w:bCs w:val="false"/>
        </w:rPr>
        <w:tab/>
        <w:t>Групп несовершеннолетних экстремистской направленности, тематических групп, пропагандирующих криминальные устои, групп антиобщественной направленности, предрасположенных к восприятию проводимой криминализированными структурами пропаганде, на территории Никольского района не выявлено.</w:t>
      </w:r>
      <w:r>
        <w:rPr>
          <w:rFonts w:ascii="Times New Roman" w:hAnsi="Times New Roman"/>
          <w:b w:val="false"/>
          <w:bCs w:val="false"/>
          <w:color w:val="111111"/>
        </w:rPr>
        <w:t>В целях профилактики беспризорности и безнадзорности несовершеннолетних, предупреждения совершения противоправных действий в отношении несовершеннолетних и со стороны несовершеннолетних, а также выявления фактов жестокого обращения с детьми, в том числе со стороны законных представителей за 12 месяцев 202</w:t>
      </w:r>
      <w:r>
        <w:rPr>
          <w:rFonts w:ascii="Times New Roman" w:hAnsi="Times New Roman"/>
          <w:b w:val="false"/>
          <w:bCs w:val="false"/>
          <w:color w:val="111111"/>
        </w:rPr>
        <w:t>2</w:t>
      </w:r>
      <w:r>
        <w:rPr>
          <w:rFonts w:ascii="Times New Roman" w:hAnsi="Times New Roman"/>
          <w:b w:val="false"/>
          <w:bCs w:val="false"/>
          <w:color w:val="111111"/>
        </w:rPr>
        <w:t xml:space="preserve"> года проведено </w:t>
      </w:r>
      <w:r>
        <w:rPr>
          <w:rFonts w:ascii="Times New Roman" w:hAnsi="Times New Roman"/>
          <w:b w:val="false"/>
          <w:bCs w:val="false"/>
          <w:color w:val="111111"/>
        </w:rPr>
        <w:t>76</w:t>
      </w:r>
      <w:r>
        <w:rPr>
          <w:rFonts w:ascii="Times New Roman" w:hAnsi="Times New Roman"/>
          <w:b w:val="false"/>
          <w:bCs w:val="false"/>
          <w:color w:val="111111"/>
        </w:rPr>
        <w:t xml:space="preserve"> рейдов (АППГ-</w:t>
      </w:r>
      <w:r>
        <w:rPr>
          <w:rFonts w:ascii="Times New Roman" w:hAnsi="Times New Roman"/>
          <w:b w:val="false"/>
          <w:bCs w:val="false"/>
          <w:color w:val="111111"/>
        </w:rPr>
        <w:t>77</w:t>
      </w:r>
      <w:r>
        <w:rPr>
          <w:rFonts w:ascii="Times New Roman" w:hAnsi="Times New Roman"/>
          <w:b w:val="false"/>
          <w:bCs w:val="false"/>
          <w:color w:val="111111"/>
        </w:rPr>
        <w:t xml:space="preserve">) с участием представителей заинтересованных ведомств. </w:t>
      </w:r>
    </w:p>
    <w:p>
      <w:pPr>
        <w:pStyle w:val="Style15"/>
        <w:shd w:fill="FFFFFF" w:val="clear"/>
        <w:bidi w:val="0"/>
        <w:spacing w:lineRule="auto" w:line="27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ab/>
        <w:t>На профилактическом учете несовершеннолетних в МФ ФКУ УИИ УФСИН России по Вологодской области в 202</w:t>
      </w:r>
      <w:r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 xml:space="preserve"> году не состоит </w:t>
      </w:r>
      <w:r>
        <w:rPr>
          <w:rFonts w:ascii="Times New Roman" w:hAnsi="Times New Roman"/>
          <w:lang w:val="ru-RU"/>
        </w:rPr>
        <w:t xml:space="preserve">( АППГ -0). </w:t>
      </w:r>
    </w:p>
    <w:p>
      <w:pPr>
        <w:pStyle w:val="Style15"/>
        <w:shd w:fill="FFFFFF" w:val="clear"/>
        <w:bidi w:val="0"/>
        <w:spacing w:lineRule="auto" w:line="273" w:before="0" w:after="0"/>
        <w:jc w:val="both"/>
        <w:rPr/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Отделение по работе с семьёй и детьми является структурным подразделением БУ СО ВО «Комплексный центр социального обслуживания населения Никольского района».</w:t>
      </w:r>
    </w:p>
    <w:p>
      <w:pPr>
        <w:pStyle w:val="Style15"/>
        <w:bidi w:val="0"/>
        <w:spacing w:before="0" w:after="0"/>
        <w:jc w:val="both"/>
        <w:rPr/>
      </w:pPr>
      <w:r>
        <w:rPr>
          <w:rFonts w:ascii="Times New Roman" w:hAnsi="Times New Roman"/>
        </w:rPr>
        <w:tab/>
        <w:t xml:space="preserve">Отделение </w:t>
      </w:r>
      <w:r>
        <w:rPr>
          <w:rFonts w:ascii="Times New Roman" w:hAnsi="Times New Roman"/>
          <w:lang w:val="ru-RU"/>
        </w:rPr>
        <w:t>п</w:t>
      </w:r>
      <w:r>
        <w:rPr>
          <w:rFonts w:ascii="Times New Roman" w:hAnsi="Times New Roman"/>
        </w:rPr>
        <w:t xml:space="preserve">редоставляет социальные услуги в полустационарной форме несовершеннолетним, их родителям (законным представителям), отдельным гражданам (далее - получатели социальных услуг) признанным нуждающимися в социальном обслуживании. </w:t>
      </w:r>
      <w:r>
        <w:rPr>
          <w:rFonts w:ascii="Times New Roman" w:hAnsi="Times New Roman"/>
          <w:color w:val="000000"/>
        </w:rPr>
        <w:t xml:space="preserve">Отделение осуществляет свою деятельность во взаимодействии с другими структурными подразделениями Центра, а также с органами и учреждениями образования, здравоохранения, внутренних дел, общественными и другими организациями. Деятельность отделения направлена на оказание комплексной поддержки семьям с детьми, оказавшимся в трудной жизненной ситуации, нуждающимся в помощи со стороны государства с целью профилактики социального сиротства, безнадзорности, беспризорности несовершеннолетних.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БУ СО ВО «КЦСОН Никольского района» участвует в реализации комплексного плана индивидуально - профилактической работы с семьей, </w:t>
      </w:r>
      <w:r>
        <w:rPr>
          <w:rFonts w:ascii="Times New Roman" w:hAnsi="Times New Roman"/>
        </w:rPr>
        <w:t>разработанного комиссией по делам несовершеннолетних и защите их прав</w:t>
      </w:r>
      <w:r>
        <w:rPr>
          <w:rFonts w:ascii="Times New Roman" w:hAnsi="Times New Roman"/>
          <w:color w:val="000000"/>
        </w:rPr>
        <w:t xml:space="preserve"> на основе межведомственного взаимодействия</w:t>
      </w:r>
      <w:r>
        <w:rPr>
          <w:rFonts w:ascii="Times New Roman" w:hAnsi="Times New Roman"/>
        </w:rPr>
        <w:t>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</w:rPr>
        <w:tab/>
        <w:t>На 1 января 2022 года в социально-опасном положении состояла 31 семья, в которой проживало 89 детей. В течение 2022 года поставлено на межведомственный учёт 20 семей, в них 49 детей.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Снято с межведомственного учёта 16 семей (43 ребенка): </w:t>
      </w:r>
      <w:r>
        <w:rPr>
          <w:rFonts w:ascii="Times New Roman" w:hAnsi="Times New Roman"/>
          <w:color w:val="000000"/>
        </w:rPr>
        <w:t xml:space="preserve">14 семей (40 детей) снято в связи с улучшение ситуации в семье, 1 семья (2 ребенка) в связи с лишением родительских прав ( дети по решению суда проживают с папой) и 1 семья (1 ребенок) в связи со смертью матери (По Постановлению администрации Никольского муниципального района ребенок находится под опекой у бабушки </w:t>
      </w:r>
      <w:r>
        <w:rPr>
          <w:rFonts w:ascii="Times New Roman" w:hAnsi="Times New Roman"/>
          <w:color w:val="000000"/>
        </w:rPr>
        <w:t>).</w:t>
      </w:r>
    </w:p>
    <w:p>
      <w:pPr>
        <w:pStyle w:val="Style15"/>
        <w:bidi w:val="0"/>
        <w:spacing w:before="0" w:after="6"/>
        <w:jc w:val="both"/>
        <w:rPr/>
      </w:pPr>
      <w:r>
        <w:rPr/>
        <w:tab/>
      </w:r>
      <w:r>
        <w:rPr>
          <w:rFonts w:ascii="Times New Roman" w:hAnsi="Times New Roman"/>
        </w:rPr>
        <w:t>На данный момент на межведомственном учете состоит 35 семей, в них проживают 87 детей и 2 несовершеннолетних, находящихся в социально - опасном положении.</w:t>
      </w:r>
      <w:r>
        <w:rPr>
          <w:rFonts w:ascii="Times New Roman" w:hAnsi="Times New Roman"/>
          <w:color w:val="000000"/>
        </w:rPr>
        <w:t xml:space="preserve"> С данными семьями проводится индивидуально-профилактическая работа в соответствии с утверждённым планом для выхода семьи из создавшейся трудной жизненной ситуации. В рамках социального сопровождения специалисты отделения используют элементы эффективных технологий социальной работы: «Техники и методики семейного консультирования», «Интенсивная семейная терапия на дому», «Работа со случаем». Основными причинами неблагополучия семей является нетрудоустроенность одного или обоих родителей и алкогольная зависимость. В целях решения данных проблем специалистами отделения оказано содействие в прохождение лечение алкогольной зависимости. За 2022 год прошли лечение </w:t>
      </w:r>
      <w:r>
        <w:rPr>
          <w:rFonts w:ascii="Times New Roman" w:hAnsi="Times New Roman"/>
        </w:rPr>
        <w:t>методом кодирования - 14 человек.  4 человека проходили лечение от алкогольной зависимости в Вологодском наркологическом диспансере.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  <w:spacing w:val="0"/>
        </w:rPr>
        <w:tab/>
        <w:t xml:space="preserve">Специалисты по социальной работе оказывают семьям помощь в трудоустройстве, оформлении надлежащих льгот и пособий, жилищных субсидий, получении гражданских документов взрослым членам семей и несовершеннолетним, в устройстве детей в дошкольные образовательные учреждения. Для решения проблемы трудоустройства безработным гражданам были предоставлены посреднические услуги в постановке на учет в </w:t>
      </w:r>
      <w:r>
        <w:rPr>
          <w:rFonts w:ascii="Times New Roman" w:hAnsi="Times New Roman"/>
          <w:spacing w:val="0"/>
        </w:rPr>
        <w:t>отделение Центра занятости</w:t>
      </w:r>
      <w:r>
        <w:rPr>
          <w:rFonts w:ascii="Times New Roman" w:hAnsi="Times New Roman"/>
          <w:color w:val="000000"/>
          <w:spacing w:val="0"/>
        </w:rPr>
        <w:t xml:space="preserve">. За 2022 год при содействии специалистов </w:t>
      </w:r>
      <w:r>
        <w:rPr>
          <w:rFonts w:ascii="Times New Roman" w:hAnsi="Times New Roman"/>
        </w:rPr>
        <w:t xml:space="preserve">трудоустроено 9 человек.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Оказана государственная социальная помощь в денежном выражении 38 семьям, находящимся в социально-опасном положении. Натуральная помощь в виде выдачи гуманитарной одежды и обуви, постельных принадлежностей оказана 171человеку.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целью привлечения внимания общественности к проблемам семей с детьми, находящимися в трудной жизненной ситуации в течение года была проведена благотворительная акция «Помоги собраться в школу». В результате проведенной акции оказана помощь в виде канцелярских принадлежностей, школьной формы, обуви 54 семьям, в которых проживают 135 детей. В основном это многодетные семьи, в которых воспитываются 3 и более детей.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Специалистами отделения совместно с субъектами профилактики осуществляются межведомственные рейды в сельские поселения, образовательные учреждения района по вопросам профилактики преступлений и правонарушений несовершеннолетних и профилактической работе с семьями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color w:val="000000"/>
        </w:rPr>
        <w:t>В ходе межведомственного взаимодействия проведено 46 рейдов по месту жительства неблагополучных семей, по месту учебы подростков, состоящих на учете в ГДН ОВД по Никольскому району, КДН и ЗП и 115 выходов специалистами отделения по работе с семьей и детьми.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В ходе проведения районной межведомственной комплексной профилактической операции «Подросток» по выявлению несовершеннолетних, находящихся в социально — опасном положении </w:t>
      </w:r>
      <w:r>
        <w:rPr>
          <w:rFonts w:ascii="Times New Roman" w:hAnsi="Times New Roman"/>
        </w:rPr>
        <w:t>в 2022 году проведено 39 выходов в семьи с детьми в результате которых 27 несовершеннолетних были признаны нуждающимися в социальном обслуживании в полустационарной форме.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В ходе антинаркотической акции «Сообщи, где торгуют смертью» проведены мероприятия, направленные на профилактику </w:t>
      </w:r>
      <w:r>
        <w:rPr>
          <w:rFonts w:ascii="Times New Roman" w:hAnsi="Times New Roman"/>
        </w:rPr>
        <w:t>употребления психоактивных веществ. Проведена уличная акция членами волонтерского отряда «По зову сердца», в ходе которой распространено 85 буклетов и памяток, оформлен информационный стенд.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рамках акции «Вологодская область – за трезвый образ жизни» добровольцы провели уличную акцию, в ходе которой распространяли среди жителей города Никольска буклеты «Трезвость-норма жизни!» (60 штук).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В рамках приемной для молодежи «Шаг навстречу» для 46 студентов филиала БПОУ ВО «Тотемского политехническго колледжа» в г. Никольск, проводились тренинги по обучению навыкам конструктивного общения, </w:t>
      </w:r>
      <w:r>
        <w:rPr>
          <w:rFonts w:ascii="Times New Roman" w:hAnsi="Times New Roman"/>
        </w:rPr>
        <w:t xml:space="preserve">навыкам работы в команде, повышению познавательной и творческой активности, уверенности в себе, а также занятия направленные на профилактику деструктивного поведения несовершеннолетних.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С целью профилактики безнадзорности и правонарушений несовершеннолетних, </w:t>
      </w:r>
      <w:r>
        <w:rPr>
          <w:rFonts w:ascii="Times New Roman" w:hAnsi="Times New Roman"/>
          <w:color w:val="000000"/>
          <w:lang w:val="ru-RU"/>
        </w:rPr>
        <w:t>ор</w:t>
      </w:r>
      <w:r>
        <w:rPr>
          <w:rFonts w:ascii="Times New Roman" w:hAnsi="Times New Roman"/>
          <w:color w:val="000000"/>
        </w:rPr>
        <w:t xml:space="preserve">ганизации занятости детей во внеурочное время профилактической работой охвачено 294 несовершеннолетних. На базе отделения по работе с семьей и детьми организована работа групп дневного пребывания. 41 ребенок из семей, находящихся в социально-опасном положении, замещающих семей, семей группы «социального риска» посещали занятия в отделении по работе с семьей и детьми. Занятия с этой категорией детей проводились по программам, направленным на коррекцию психического, личностного развития, восстановление утраченного или формирование недостающего социального опыта, пропаганду ЗОЖ, формирование негативного отношения к употреблению психоактивных веществ.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Профилактическая работа с несовершеннолетними проводилась на базе сельских школ. С 59 обучающимися МБОУ «Вахневская ООШ» и МБОУ «Байдаровская ООШ» проводились занятия 1 раз в месяц, направленные на профилактику деструктивного поведения несовершеннолетних.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Отделение оказывает социальные услуги детям-инвалидам. 38 детей – инвалидов посещали коррекционно-развивающие занятия по различным программам. </w:t>
      </w:r>
    </w:p>
    <w:p>
      <w:pPr>
        <w:pStyle w:val="Style15"/>
        <w:bidi w:val="0"/>
        <w:spacing w:before="0" w:after="63"/>
        <w:jc w:val="both"/>
        <w:rPr/>
      </w:pPr>
      <w:r>
        <w:rPr>
          <w:rFonts w:ascii="Times New Roman" w:hAnsi="Times New Roman"/>
          <w:color w:val="000000"/>
        </w:rPr>
        <w:tab/>
        <w:t xml:space="preserve">В отделении реализуются стационарозамещающие технологии: «Передышка» позволяет родителям получить время для «передышки», передав ребенка специалистам, в это время родители имеют возможность решить свои дела: оформить документы, сходить к врачу и др. В 2022 г. услугами инновационной технологии воспользовались 7 семей, воспитывающих детей-инвалидов. Услуга оказывается на территории проживания ребенка.На базе отделения функционирует группа кратковременного присмотра (ухода), которая </w:t>
      </w:r>
      <w:r>
        <w:rPr>
          <w:rFonts w:ascii="Times New Roman" w:hAnsi="Times New Roman"/>
        </w:rPr>
        <w:t>предназначается для осуществления кратковременного присмотра и ухода за детьми с инвалидностью на период занятости родителей.</w:t>
      </w:r>
    </w:p>
    <w:p>
      <w:pPr>
        <w:pStyle w:val="Style15"/>
        <w:bidi w:val="0"/>
        <w:spacing w:before="0" w:after="63"/>
        <w:jc w:val="both"/>
        <w:rPr/>
      </w:pPr>
      <w:r>
        <w:rPr>
          <w:rFonts w:ascii="Times New Roman" w:hAnsi="Times New Roman"/>
        </w:rPr>
        <w:tab/>
        <w:t xml:space="preserve">На базе отделения создано родительское сообщество «Ладонь в ладонь», в его состав вошли 15 семей, воспитывающих детей с инвалидностью. Деятельность родительского сообщества направлена на повышение компетентности родителей в вопросах подготовки детей с инвалидностью к самостоятельной жизни. </w:t>
      </w:r>
      <w:r>
        <w:rPr>
          <w:color w:val="000000"/>
          <w:spacing w:val="0"/>
          <w:shd w:fill="FFFFFF" w:val="clear"/>
        </w:rPr>
        <w:t> </w:t>
      </w:r>
      <w:r>
        <w:rPr>
          <w:rFonts w:ascii="Times New Roman" w:hAnsi="Times New Roman"/>
          <w:color w:val="000000"/>
          <w:spacing w:val="0"/>
          <w:shd w:fill="FFFFFF" w:val="clear"/>
        </w:rPr>
        <w:t xml:space="preserve">Встречи проходят на базе отделения 1 раз в месяц, за 2022 год прошло 9 мероприятий. 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Осенью 2022 года 4 семьи, воспитывающие детей - инвалидов приняли участие в слете для социализации детей с ограниченными возможностями здоровья на базе санатория «Бобровниково». 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2022 году продолжилась работа по реализации плана мероприятий («дорожной карты») по развитию в Вологодской области стационарозамещающих технологий социального обслуживания граждан, страдающих психическими расстройствами. 21 ребенок с психическими расстройствами посещали коррекционно-развивающие занятия (12 человек - в группах кратковременного пребывания, 9 детей - индивидуальные занятия).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С 2007 года на базе отделения функционирует отряд «По зову сердца» В настоящее время отряд состоит из 15 активных подростков от 12 до 18 лет. Состав волонтерского отряда ежегодно обновляется, так как уходят выпускники и на их смену спешат новые ребята. В 2022 году работа велась по программе «Неравнодушные сердца», целью которой является формирование у подростков высоких нравственных качеств путем ориентации на здоровый образ жизни и оказание социальной помощи незащищенным слоям населения, привлечение волонтеров к решению проблем, связанных с ухудшением качеств жизни детей, подростков и населения в целом через участие в социальных проектах. Основные направления деятельности волонтерской команды: социальное служение (организация социокультурных мероприятий для детей-инвалидов); пропаганда здорового образа жизни (организация временного досуга детей, проведение уличных акций, создание и распространение информационного материала по формированию ЗОЖ в подростковой и молодежной среде); трудовая деятельность (адресная помощь людям пожилого возраста, организация рейдов по уборке парковых территорий, памятников).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  <w:spacing w:val="0"/>
        </w:rPr>
        <w:tab/>
        <w:t xml:space="preserve">Волонтеры помогают одиноким пожилым людям, </w:t>
      </w:r>
      <w:r>
        <w:rPr>
          <w:rFonts w:ascii="Times New Roman" w:hAnsi="Times New Roman"/>
          <w:color w:val="000000"/>
          <w:spacing w:val="0"/>
          <w:lang w:val="ru-RU"/>
        </w:rPr>
        <w:t>а</w:t>
      </w:r>
      <w:r>
        <w:rPr>
          <w:rFonts w:ascii="Times New Roman" w:hAnsi="Times New Roman"/>
          <w:color w:val="000000"/>
          <w:spacing w:val="0"/>
        </w:rPr>
        <w:t xml:space="preserve">ктивно участвуют и в других общегородских мероприятиях.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В 2022 году в отделении продолжила работу Служба ранней помощи. В состав службы входят специалисты по социальной работе и психолог. Работа велась по программе «По ступенькам развития», направленной на эмоционально-личностное и познавательное развитие детей, их раннюю социализацию, позволяющую обеспечить успешную адаптацию ребёнка к условиям дошкольного учреждения и на педагогическое просвещение родителей.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</w:rPr>
        <w:t>В 2022 году продолжила работу Приемная для молодежи «Шаг навстречу». Работа с несовершеннолетними организована с целью развития у подростков коммуникативных навыков общения, снятию напряженности в межличностных взаимоотношениях со сверстниками, практическому овладению способами разрешения конфликтов, а также предоставление достоверной информации по вопросам здоровья и особенностям подросткового возраста, формированию здорового образа жизни. Приемную посещали 48 студентов 1 курса БПОУ «Тотемского политехнического колледжа» (Филиал г. Никольск).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>Продолжила свою работу Служба содействия устройству детей-сирот и детей, оставшихся без попечения родителей, в семьи граждан Вологодской области «Формула семейного счастья» на базе отделения по работе с семьей и детьми БУ СО ВО « КЦСОН Никольского района».</w:t>
      </w:r>
      <w:r>
        <w:rPr>
          <w:rFonts w:ascii="Times New Roman" w:hAnsi="Times New Roman"/>
        </w:rPr>
        <w:t>В 2022 году занятия в Службе проходили с 29.04.2022г.- по 22.06.2022 г. и с 04.10.2022 г. – по 23.11.2022 г.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Обучающие мероприятия в форме лекций, семинаров, тренингов, индивидуальных консультаций проходили в соответствии с Программой подготовки 2 раза в неделю, прошли 10 кандидатов в замещающие родители из 9 семей. После прохождения обучения 1 семья взяла на воспитание 1 ребенка.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</w:rPr>
        <w:tab/>
        <w:t>В целях исполнения Межведомственного регламента проведения ежемесячного мониторинга условий жизни несовершеннолетних в семьях опекунов (попечителей), в том числе приемных семьях в соответствии со сводным графиком БУ СО ВО « КЦСОН Никольского района» в течение 2022 года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специалистами по социальной работе отделения по работе с семьей и детьми обследованы жилищно-бытовые условия проживания всех несовершеннолетних в замещающих семьях. В ходе посещения семьи с опекунами проводились беседы воспитательного характера, давались рекомендации, обращалось внимание на соблюдение прав и законных интересов подопечных. </w:t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За 2022 год на детский телефон доверия поступило 75 звонков по следующим проблемам: проблемы в семьях, внутрисемейные конфликты, трудности в отношениях со сверстниками.</w:t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color w:val="000000"/>
          <w:shd w:fill="FFFFFF" w:val="clear"/>
        </w:rPr>
        <w:tab/>
        <w:t>В летний период на базе  отделения проведено 2 смены   оздоровительного лагеря с дневным пребыванием для 80 детей из семей, находящихся в трудной жизненной ситуации:  из них, 1 несовершеннолетний, состоящий  на профилактическом учете в ГДН ОМВД по Никольскому району,   9 детей, из семей, находящихся в социально-опасном положении, 11 детей из семей «группы риска», детей,  17 детей из замещающих семей, 9 детей-инвалидов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</w:rPr>
        <w:tab/>
        <w:t>В рамках реализации Комплекса мер Вологодской области по оказанию помощи детям, пострадавшим от жестокого обращения, обеспечению безопасности детей «Безопасное детство» создана социальная служба экстренного реагирования «SOS</w:t>
      </w:r>
      <w:r>
        <w:rPr/>
        <w:t xml:space="preserve">– </w:t>
      </w:r>
      <w:r>
        <w:rPr>
          <w:rFonts w:ascii="Times New Roman" w:hAnsi="Times New Roman"/>
        </w:rPr>
        <w:t>служба особого сопровождения». разработана и реализуется программа «Завтра начинается сегодня» целью которой является профилактика отклоняющегося поведения несовершеннолетних и снижение роста случаев преступлений, правонарушений.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В 2022 году на базе отделения были организованы для детей и родителей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</w:rPr>
        <w:t xml:space="preserve">социокультурные мероприятия,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lang w:val="ru-RU"/>
        </w:rPr>
        <w:t>д</w:t>
      </w:r>
      <w:r>
        <w:rPr>
          <w:rFonts w:ascii="Times New Roman" w:hAnsi="Times New Roman"/>
        </w:rPr>
        <w:t xml:space="preserve">ети, посещающие группы дневного пребывания принимали активное участие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в областных акциях и конкурсах.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</w:rPr>
        <w:tab/>
        <w:t xml:space="preserve">На социальном сопровождении в течение года состояло 109 </w:t>
      </w:r>
      <w:r>
        <w:rPr>
          <w:rFonts w:ascii="Times New Roman" w:hAnsi="Times New Roman"/>
          <w:color w:val="000000"/>
          <w:lang w:val="ru-RU"/>
        </w:rPr>
        <w:t>сем</w:t>
      </w:r>
      <w:r>
        <w:rPr>
          <w:rFonts w:ascii="Times New Roman" w:hAnsi="Times New Roman"/>
          <w:color w:val="000000"/>
          <w:lang w:val="ru-RU"/>
        </w:rPr>
        <w:t>ей</w:t>
      </w:r>
      <w:r>
        <w:rPr>
          <w:rFonts w:ascii="Times New Roman" w:hAnsi="Times New Roman"/>
          <w:color w:val="000000"/>
        </w:rPr>
        <w:t>, в том числе: 40 замещающих; 19 семей, воспитывающих детей – инвалидов; 42 семьи, находящихся в социально - опасном положении, 1 –семья с несовершеннолетним родителем, 7 – группа социального риска.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lang w:val="ru-RU"/>
        </w:rPr>
        <w:t>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01.01.2023 </w:t>
      </w:r>
      <w:r>
        <w:rPr>
          <w:rFonts w:ascii="Times New Roman" w:hAnsi="Times New Roman"/>
        </w:rPr>
        <w:t xml:space="preserve">года учете в комиссии по реализации полномочий в сфере опеки и попечительства администрации Никольского муниципального района состоит: 63 </w:t>
      </w:r>
      <w:r>
        <w:rPr>
          <w:rFonts w:ascii="Times New Roman" w:hAnsi="Times New Roman"/>
          <w:lang w:val="ru-RU"/>
        </w:rPr>
        <w:t>семьи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 xml:space="preserve">приемные семьи , в которых воспитывается </w:t>
      </w:r>
      <w:r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несовершеннолетних </w:t>
      </w:r>
      <w:r>
        <w:rPr>
          <w:rFonts w:ascii="Times New Roman" w:hAnsi="Times New Roman"/>
          <w:lang w:val="ru-RU"/>
        </w:rPr>
        <w:t>ребенка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ru-RU"/>
        </w:rPr>
        <w:t xml:space="preserve">в отношении 1 ребенка установлена </w:t>
      </w:r>
      <w:r>
        <w:rPr>
          <w:rFonts w:ascii="Times New Roman" w:hAnsi="Times New Roman"/>
        </w:rPr>
        <w:t xml:space="preserve"> безвозмездная опека, </w:t>
      </w:r>
      <w:r>
        <w:rPr>
          <w:rFonts w:ascii="Times New Roman" w:hAnsi="Times New Roman"/>
          <w:lang w:val="ru-RU"/>
        </w:rPr>
        <w:t xml:space="preserve">в отношении 5 детей установлена опека по заявлению родителей; 1 ребенок усыновлен ( удочерен).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  <w:lang w:val="ru-RU"/>
        </w:rPr>
        <w:t xml:space="preserve">году </w:t>
      </w:r>
      <w:r>
        <w:rPr>
          <w:rFonts w:ascii="Times New Roman" w:hAnsi="Times New Roman"/>
        </w:rPr>
        <w:t xml:space="preserve"> снято с учета органов опеки и попечительства </w:t>
      </w:r>
      <w:r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 детей в связи с достижением 18 лет.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202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 лишено родительских прав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родителей в отношении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детей, ограничено в родительских правах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родителей в отношении 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  <w:lang w:val="ru-RU"/>
        </w:rPr>
        <w:t xml:space="preserve">детей. </w:t>
      </w:r>
      <w:r>
        <w:rPr>
          <w:rFonts w:ascii="Times New Roman" w:hAnsi="Times New Roman"/>
        </w:rPr>
        <w:t xml:space="preserve">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Принято под опеку 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детей из семей, в которых родители своими действиями и бездействием создают угрозу жизни и здоровью детей, либо препятствующие их нормальному развитию и воспитанию.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Специалистами проводится индивидуальная профилактическая работа с несовершеннолетними, относящимися к категории детей-сирот и детей, оставшихся без попечения родителей, проводятся беседы с несовершеннолетними и их законными представителями, плановые и внеплановые проверки.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Проводятся профилактические беседы с родителями (законными представителями) несовершеннолетних, которые не исполняют своих обязанностей по их воспитанию, обучению, содержанию, отрицательно влияют на их поведение</w:t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Оказывается, помощь в получении путевок в оздоровительные лагеря для детей из семей, находящихся в социально – опасном положении.</w:t>
      </w:r>
    </w:p>
    <w:p>
      <w:pPr>
        <w:pStyle w:val="Style15"/>
        <w:bidi w:val="0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ru-RU"/>
        </w:rPr>
        <w:tab/>
        <w:t>Управление образования администрации Никольского муницип</w:t>
      </w:r>
      <w:r>
        <w:rPr>
          <w:rFonts w:ascii="Times New Roman" w:hAnsi="Times New Roman"/>
          <w:color w:val="000000"/>
          <w:lang w:val="ru-RU"/>
        </w:rPr>
        <w:t>а</w:t>
      </w:r>
      <w:r>
        <w:rPr>
          <w:rFonts w:ascii="Times New Roman" w:hAnsi="Times New Roman"/>
          <w:color w:val="000000"/>
          <w:lang w:val="ru-RU"/>
        </w:rPr>
        <w:t>льного района контролирует соблюдение законодательства РФ и законодательства Вологодской области в сфере образования несовершеннолетних.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ab/>
        <w:t>Профилактическая и воспитательная работа образовательных учреждений строится на основе утвержденного календарного планирования и анализа текущей деятельности учреждения. Образовательная деятельность направлена на формирование законопослушного поведения несовершеннолетних, своевременно принимаются меры по профилактике правонарушений и преступлений. В своей работе учреждения используют методические рекомендации об организации межведомственного взаимодействия и обмена информацией между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о выявленных несовершеннолетних «группы риска».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ru-RU"/>
        </w:rPr>
        <w:tab/>
      </w:r>
      <w:r>
        <w:rPr>
          <w:rFonts w:ascii="Times New Roman" w:hAnsi="Times New Roman"/>
          <w:lang w:val="ru-RU"/>
        </w:rPr>
        <w:t xml:space="preserve">В общеобразовательных организациях созданы и работают Советы профилактики, закреплены ответственные педагоги, курирующие вопросы профилактики, правового и медицинского просвещения обучающихся и родителей; ведется учет несовершеннолетних состоящих на внутришкольном контроле, КДН и ЗП и ГДН </w:t>
      </w:r>
      <w:r>
        <w:rPr>
          <w:rFonts w:ascii="Times New Roman" w:hAnsi="Times New Roman"/>
          <w:lang w:val="ru-RU"/>
        </w:rPr>
        <w:t xml:space="preserve">ОМВД России по Никольскому району . </w:t>
      </w:r>
    </w:p>
    <w:p>
      <w:pPr>
        <w:pStyle w:val="Style15"/>
        <w:bidi w:val="0"/>
        <w:spacing w:lineRule="auto" w:line="27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Организационные вопросы по профилактике преступлений и правонарушений, по незаконному обороту наркотических средств, снижению масштабов злоупотребления алкогольной продукцией, профилактика алкоголизма и наркомании, вопросы половой неприкосновенности несовершеннолетних, жестокого обращения с детьми, предупреждение неблагополучия в семьях, имеющих несовершеннолетних детей включены в планы работы образовательных учреждений по профилактике правонарушений. С целью профилактики проводятся следующие мероприятия:</w:t>
      </w:r>
    </w:p>
    <w:p>
      <w:pPr>
        <w:pStyle w:val="Style15"/>
        <w:bidi w:val="0"/>
        <w:spacing w:lineRule="auto" w:line="273" w:before="0" w:after="0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тематические занятия, тренинги, беседы, дискуссии, викторины, спортивные мероприятия;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организация психологической работы, которая направлена на преодоление страха перед действительностью, укрепление активной, деятельной личностной позиции. Виды психологической реабилитации: консультирование, групповой и индивидуальный психотренинг, психокоррекция, психопрофилактика;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поддерживаются в актуальном состоянии информационные стенды и официальные сайты учреждений, где содержатся сведения о телефонах доверия и оказания психологической помощи;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обследование условий проживания несовершеннолетних;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проведение родительских собраний с приглашением сотрудников органов внутренних дел, учреждения здравоохранения, комиссии по делам несовершеннолетних и защите их прав, педагогов-психологов, где уделяется внимание вопросам профилактики преступлений сексуального характера в отношении несовершеннолетних, о формах и видах помощи детям и их родителям (законным представителям);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организация летнего трудоустройства, оздоровления обучающихся, в первую очередь из числа находящихся в трудной жизненной ситуации;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рассмотрение вопросов уголовной ответственности на уроках обществознания;</w:t>
      </w:r>
    </w:p>
    <w:p>
      <w:pPr>
        <w:pStyle w:val="Style15"/>
        <w:bidi w:val="0"/>
        <w:spacing w:lineRule="auto" w:line="273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проведение социально-психологического тестирования обучающихся;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проведение работы по проверке сведений о судимости в отношении лиц, принимаемых на должности, связанной с постоянной работой с детьми;</w:t>
      </w:r>
    </w:p>
    <w:p>
      <w:pPr>
        <w:pStyle w:val="Style15"/>
        <w:bidi w:val="0"/>
        <w:spacing w:lineRule="auto" w:line="273" w:before="0" w:after="6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охват детей услугами дополнительного образования.</w:t>
      </w:r>
    </w:p>
    <w:p>
      <w:pPr>
        <w:pStyle w:val="Style15"/>
        <w:bidi w:val="0"/>
        <w:spacing w:lineRule="auto" w:line="2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Осуществляется тесное взаимодействие общеобразовательных учреждений района с комиссией по делам несовершеннолетних, группой по делам несовершеннолетних в ОМВД. По запросам сотрудников ОМВД, Управления образования учреждениями своевременно направляется информация:</w:t>
      </w:r>
    </w:p>
    <w:p>
      <w:pPr>
        <w:pStyle w:val="Style15"/>
        <w:bidi w:val="0"/>
        <w:spacing w:lineRule="auto" w:line="273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 несовершеннолетних, систематически пропускающих занятия;</w:t>
      </w:r>
    </w:p>
    <w:p>
      <w:pPr>
        <w:pStyle w:val="Style15"/>
        <w:bidi w:val="0"/>
        <w:spacing w:lineRule="auto" w:line="273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 несовершеннолетних, совершающих правонарушения;</w:t>
      </w:r>
    </w:p>
    <w:p>
      <w:pPr>
        <w:pStyle w:val="Style15"/>
        <w:bidi w:val="0"/>
        <w:spacing w:lineRule="auto" w:line="273" w:before="0" w:after="63"/>
        <w:jc w:val="both"/>
        <w:rPr/>
      </w:pPr>
      <w:r>
        <w:rPr>
          <w:rFonts w:ascii="Wingdings" w:hAnsi="Wingdings"/>
        </w:rPr>
        <w:t xml:space="preserve">Ø </w:t>
      </w:r>
      <w:r>
        <w:rPr>
          <w:rFonts w:ascii="Times New Roman" w:hAnsi="Times New Roman"/>
        </w:rPr>
        <w:t>о несовершеннолетних, находящихся в социально-опасном положении и воспитывающихся в неблагополучных семьях.</w:t>
      </w:r>
    </w:p>
    <w:p>
      <w:pPr>
        <w:pStyle w:val="Style15"/>
        <w:bidi w:val="0"/>
        <w:spacing w:lineRule="auto" w:line="273"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учреждениях имеются планы индивидуальной работы с несовершеннолетними, состоящими на внутришкольном контроле, контроле КДН и ГДН. Все обучающиеся охвачены дополнительным образованием (посещают кружки школы, Центра дополнительного образования, спортивной школы, школы искусств). За работу с данной категорией обучающихся в каждом ОУ назначен ответственный (социальный педагог).</w:t>
      </w:r>
    </w:p>
    <w:p>
      <w:pPr>
        <w:pStyle w:val="Style15"/>
        <w:bidi w:val="0"/>
        <w:spacing w:lineRule="auto" w:line="27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обучающимися и их родителями (законными представителями) постоянно ведется профилактическая работа: беседы (индивидуальные и групповые), родительские собрания. Также проводятся классные часы с приглашением сотрудников ОМВД.</w:t>
      </w:r>
    </w:p>
    <w:p>
      <w:pPr>
        <w:pStyle w:val="Style15"/>
        <w:bidi w:val="0"/>
        <w:spacing w:lineRule="auto" w:line="273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образовательных учреждениях с целью профилактики и правонарушений несовершеннолетних и организации занятости несовершеннолетних во время летних каникул 2022 года прошли оздоровительные лагеря с дневным пребыванием на базе 13 образовательных организаций (МБОУ «СОШ №1 г. Никольска», МБОУ « Борковская СОШ», МБОУ «Осиновская ООШ», МБОУ «Кожаевская ООШ»,МБОУ «Зеленцовская ООШ», МБОУ «Теребаевская ООШ», МБОУ «Байдаровская ООШ»,МБОУ «Б-Курьевская ООШ», МБОУ «Пермасская ООШ», МБОУ «Дуниловская ООШ»,МБОУ ДО «Никольский «Центр дополнительного образования», МБОУ ДО Никольская ДЮСШ, МБОУ «Детский сад общеразвивающего вида №5 «Теремок»). Всего оздоровлено 510 детей в возрасте от 7 до 15 лет, из них 20 детей из опекаемых семей, 426 детей из семей, находящихся в трудной жизненной ситуации.</w:t>
      </w:r>
    </w:p>
    <w:p>
      <w:pPr>
        <w:pStyle w:val="Style15"/>
        <w:bidi w:val="0"/>
        <w:spacing w:lineRule="auto" w:line="273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целях приобщения подростков к труду, приобретения профессиональных навыков, профилактики преступлений и правонарушений среди несовершеннолетних граждан в возрасте от 14 до 18 лет, с мая по июль на базе 5 образовательных учреждений работали трудовые бригады, трудоустроен 141 подросток. На заработную плату подросткам из районного бюджета выделено 325 тыс. рублей. </w:t>
      </w:r>
    </w:p>
    <w:p>
      <w:pPr>
        <w:pStyle w:val="Style15"/>
        <w:bidi w:val="0"/>
        <w:spacing w:lineRule="auto" w:line="273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С 14 по 29 июня 2022 года на базе МБОУ «Борковская СОШ» организован лагерь труда и отдыха с дневным пребыванием. 12 детей из малообеспеченных семей не только отдыхали, но и работали.</w:t>
      </w:r>
    </w:p>
    <w:p>
      <w:pPr>
        <w:pStyle w:val="Style15"/>
        <w:bidi w:val="0"/>
        <w:spacing w:lineRule="auto" w:line="273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Различными формами оздоровления и трудоустройства были охвачены дети, состоящих на учёте в ОМВД России по Никольскому району – 4 подростка работали у ЧП; 1 чел- лагерь с дневным пребыванием детей; 1 чел.- трудовая бригада; 2 чел.- работа на пришкольном участке; 1 – работа в волонтёрском отряде.</w:t>
      </w:r>
    </w:p>
    <w:p>
      <w:pPr>
        <w:pStyle w:val="Style15"/>
        <w:bidi w:val="0"/>
        <w:spacing w:lineRule="auto" w:line="273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период с 20 июня по 23 июня 2022 года муниципального этапа военно-патриотических сборов для несовершеннолетних юношей «Неделя в армии» и обучающих сборов для несовершеннолетних девушек «Шаг вперед» проведены мероприятия, направленные на пропаганду здорового образа жизни, просмотр обучающих видеороликов, беседы.</w:t>
      </w:r>
    </w:p>
    <w:p>
      <w:pPr>
        <w:pStyle w:val="Style15"/>
        <w:bidi w:val="0"/>
        <w:spacing w:before="0" w:after="6"/>
        <w:jc w:val="both"/>
        <w:rPr/>
      </w:pPr>
      <w:r>
        <w:rPr/>
        <w:tab/>
      </w:r>
      <w:r>
        <w:rPr>
          <w:rFonts w:ascii="Times New Roman" w:hAnsi="Times New Roman"/>
          <w:lang w:val="ru-RU"/>
        </w:rPr>
        <w:t xml:space="preserve">На учете у нарколога в БУЗ ВО «Никольская ЦРБ» </w:t>
      </w:r>
      <w:r>
        <w:rPr>
          <w:rFonts w:ascii="Times New Roman" w:hAnsi="Times New Roman"/>
          <w:lang w:val="ru-RU"/>
        </w:rPr>
        <w:t>в 2022 году несовершеннолетних не состояло ( АППГ</w:t>
      </w:r>
      <w:r>
        <w:rPr>
          <w:rFonts w:ascii="Times New Roman" w:hAnsi="Times New Roman"/>
          <w:lang w:val="ru-RU"/>
        </w:rPr>
        <w:t xml:space="preserve"> -2 подростка по злоупотреблению алкоголем </w:t>
      </w:r>
      <w:r>
        <w:rPr>
          <w:rFonts w:ascii="Times New Roman" w:hAnsi="Times New Roman"/>
          <w:lang w:val="ru-RU"/>
        </w:rPr>
        <w:t xml:space="preserve">).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lang w:val="ru-RU"/>
        </w:rPr>
        <w:tab/>
        <w:t xml:space="preserve">БУЗ ВО « Никольская центральная районная больница» в 2022 году проведены мероприятия </w:t>
      </w:r>
      <w:r>
        <w:rPr>
          <w:rFonts w:ascii="Times New Roman" w:hAnsi="Times New Roman"/>
          <w:lang w:val="ru-RU"/>
        </w:rPr>
        <w:t>по профилактике здорового образа жизни</w:t>
      </w:r>
      <w:r>
        <w:rPr>
          <w:rFonts w:ascii="Times New Roman" w:hAnsi="Times New Roman"/>
          <w:lang w:val="ru-RU"/>
        </w:rPr>
        <w:t xml:space="preserve">: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- В МБОУ СОШ №2 г.Никольска – 7 класс (охват – 25 человек). Презентация на тему здорового образа жизни «О вреде алкоголя и наркомании».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Проведены родительские собрания в 7, 8, 10, 11 классах, совместно с психологом БУЗ ВО «Никольская ЦРБ» о профилактике употребления наркотиков и других ПАВ, и по приказу Министерства Здравоохранения РФ №581-н «Особенности проведения профилактических медицинских осмотров обучающихся в целях раннего выявления незаконного потребления наркотических средств и психотропных веществ» (охват – 250 человек).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Прошло совместное мероприятие в ОМВД России по Никольскому району с ЦДО, сотрудниками прокуратуры и полиции о работе наркологической службы в Никольском районе, где присутствовали подростки, состоящие на профилактическом учёте в субъектах профилактики (охват – 23 человека).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МБОУ СОШ №2 г.Никольска в 7 классе прошло мероприятие, посвящённое «Всемирному дню здоровья», тема: «Профилактика употребления ПАВ» (охват – 22 человека).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Выпущена статья в газету «Авангард» и на сайт БУЗ ВО «никольская ЦРБ» по профилактике употребления ПАВ.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Прошло мероприятие в Тотемском политехническом колледже №9, совместно с психологом БУЗ ВО «Никольская ЦРБ», тема: «Зависимое поведение личности». Профилактика употребления (алкоголь, спайсы, курение) (охват – 28 человек).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Выпущена статья на сайте БУЗ ВО «Никольская ЦРБ» совместно с психологом «Вредны ли вейпы для здоровья», «Типы курительного поведения».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Мероприятия в КЦСОН в лагере дневного пребывания, в игровой форме с тестированием «Спеши сегодня лучше стать» (охват – 30 человек).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Мероприятия посвящённые Всемирному дню трезвости – 11 сентября 2022 года, в рамках областной кампании: «Вологодская область за трезвый образ жизни». Выпущена статья в газету «Авангард» «Женский алкоголизм».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b w:val="false"/>
          <w:b w:val="false"/>
          <w:bCs w:val="false"/>
          <w:u w:val="none"/>
          <w:lang w:val="ru-RU"/>
        </w:rPr>
      </w:pPr>
      <w:r>
        <w:rPr>
          <w:rFonts w:ascii="Times New Roman" w:hAnsi="Times New Roman"/>
          <w:b w:val="false"/>
          <w:bCs w:val="false"/>
          <w:u w:val="none"/>
          <w:lang w:val="ru-RU"/>
        </w:rPr>
        <w:tab/>
        <w:t xml:space="preserve">- Выезд в </w:t>
      </w:r>
      <w:r>
        <w:rPr>
          <w:rFonts w:ascii="Times New Roman" w:hAnsi="Times New Roman"/>
          <w:b w:val="false"/>
          <w:bCs w:val="false"/>
          <w:u w:val="none"/>
          <w:lang w:val="ru-RU"/>
        </w:rPr>
        <w:t xml:space="preserve">БП ОУ ВО « </w:t>
      </w:r>
      <w:r>
        <w:rPr>
          <w:rFonts w:ascii="Times New Roman" w:hAnsi="Times New Roman"/>
          <w:b w:val="false"/>
          <w:bCs w:val="false"/>
          <w:u w:val="none"/>
          <w:lang w:val="ru-RU"/>
        </w:rPr>
        <w:t xml:space="preserve">Тотемский политехнический колледж» </w:t>
      </w:r>
      <w:r>
        <w:rPr>
          <w:rFonts w:ascii="Times New Roman" w:hAnsi="Times New Roman"/>
          <w:b w:val="false"/>
          <w:bCs w:val="false"/>
          <w:u w:val="none"/>
          <w:lang w:val="ru-RU"/>
        </w:rPr>
        <w:t>( филиал г. Никольск)</w:t>
      </w:r>
      <w:r>
        <w:rPr>
          <w:rFonts w:ascii="Times New Roman" w:hAnsi="Times New Roman"/>
          <w:b w:val="false"/>
          <w:bCs w:val="false"/>
          <w:u w:val="none"/>
          <w:lang w:val="ru-RU"/>
        </w:rPr>
        <w:t xml:space="preserve">  I-II курс – мероприятия по профилактике употребления алкоголя, тема: «Психические расстройства при алкоголизме» и по приказу Министерства Здравоохранения РФ №581-н «Особенности проведения профилактических медицинских осмотров обучающихся в целях раннего выявления незаконного потребления наркотических средств и психотропных веществ» (охват – 74 человека).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</w:rPr>
        <w:t>Женская консультация провела профилактические мероприятия: лекция «Профилактика воспалительных заболеваний. Личная гигиена», «Половое воспитание», «Ранее половая жизнь. Методы контрацепции. Вопросы и ответы".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ru-RU"/>
        </w:rPr>
        <w:t>Провод</w:t>
      </w:r>
      <w:r>
        <w:rPr>
          <w:rFonts w:ascii="Times New Roman" w:hAnsi="Times New Roman"/>
          <w:lang w:val="ru-RU"/>
        </w:rPr>
        <w:t xml:space="preserve">ится индивидуальная </w:t>
      </w:r>
      <w:r>
        <w:rPr>
          <w:rFonts w:ascii="Times New Roman" w:hAnsi="Times New Roman"/>
          <w:lang w:val="ru-RU"/>
        </w:rPr>
        <w:t>профилактическ</w:t>
      </w:r>
      <w:r>
        <w:rPr>
          <w:rFonts w:ascii="Times New Roman" w:hAnsi="Times New Roman"/>
          <w:lang w:val="ru-RU"/>
        </w:rPr>
        <w:t xml:space="preserve">ая работа с семьями находящимися в социально — опасном положении, </w:t>
      </w:r>
      <w:r>
        <w:rPr>
          <w:rFonts w:ascii="Times New Roman" w:hAnsi="Times New Roman"/>
        </w:rPr>
        <w:t xml:space="preserve">патронажи </w:t>
      </w:r>
      <w:r>
        <w:rPr>
          <w:rFonts w:ascii="Times New Roman" w:hAnsi="Times New Roman"/>
          <w:lang w:val="ru-RU"/>
        </w:rPr>
        <w:t xml:space="preserve">семей </w:t>
      </w:r>
      <w:r>
        <w:rPr>
          <w:rFonts w:ascii="Times New Roman" w:hAnsi="Times New Roman"/>
        </w:rPr>
        <w:t xml:space="preserve">совместные с психологом </w:t>
      </w:r>
      <w:r>
        <w:rPr>
          <w:rFonts w:ascii="Times New Roman" w:hAnsi="Times New Roman"/>
          <w:lang w:val="ru-RU"/>
        </w:rPr>
        <w:t xml:space="preserve">и наркологом.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За 2022 год трудоустроено – 199 несовершеннолетних, из них трудоустроено в результате организации временного трудоустройства с материальной поддержкой 199 человек. Выплачено заработной платы – 390,3 тыс. рублей, из них за счет целевых средств местного бюджета – 324,5 тыс. рублей, за счет средств работодателей – 65,8 тыс. рублей. Выплачено материальной поддержки за счет средств областного бюджета 77,00 тыс. руб. Заключено 15 договоров с работодателями.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Проведена работа по привлечению работодателей к созданию временных рабочих мест в летний период: 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- 5 работодателей района выделили спонсорскую помощь на сумму 35 тыс. рублей. Данные средства направлены на создание 27 дополнительных рабочих мест для несовершеннолетних граждан в МБУК «Информационно-методический центр культуры и туризма Никольского района». 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- 1 работодатель создал рабочие места для трудоустройства несовершеннолетних.</w:t>
      </w:r>
    </w:p>
    <w:p>
      <w:pPr>
        <w:pStyle w:val="Style15"/>
        <w:bidi w:val="0"/>
        <w:spacing w:lineRule="auto" w:line="276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2022 года проводились мероприятия областного значения: областная акция «Трудовое лето»; областной конкурс «Лучший корпоративный трудовой обряд»; участие органов занятости населения в областной межведомственной комплексной профилактической операции «Подросток» в соответствии в распоряжением Губернатора области. </w:t>
      </w:r>
    </w:p>
    <w:p>
      <w:pPr>
        <w:pStyle w:val="Style15"/>
        <w:bidi w:val="0"/>
        <w:spacing w:lineRule="auto" w:line="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2022 г. отделением занятости населения по Никольскому муниципальному району проводились профориентационные мероприятия для несовершеннолетних граждан в возрасте от 14-18 лет. В мероприятиях приняли участие 146 человек.</w:t>
      </w:r>
    </w:p>
    <w:p>
      <w:pPr>
        <w:pStyle w:val="Style15"/>
        <w:bidi w:val="0"/>
        <w:spacing w:lineRule="auto" w:line="276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Департамент труда и занятости населения области организует ежегодный месячник по профориентации «Мои профессиональные ориентиры». Цель мероприятия - оказание содействия в профессиональном самоопределении обучающихся общеобразовательных организаций, популяризация профессий среднего профессионального образования, востребованных на рынке труда региона. В 2022 году областной месячник профориентации: «Мои профессиональные ориентиры» проводился с 01 апреля по 30 апреля 2022г. Участниками мероприятия проводимого на базах общеобразовательных учреждений МБОУ" Кожаевская основная общеобразовательная школа", МБОУ «СОШ №2 г. Никольска», МБОУ "Байдаровская основная общеобразовательная школа" 62 человек.</w:t>
      </w:r>
    </w:p>
    <w:p>
      <w:pPr>
        <w:pStyle w:val="Style15"/>
        <w:bidi w:val="0"/>
        <w:spacing w:lineRule="auto" w:line="276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рамках областной акции «Трудовое лето-2022» прошли профориентационные мероприятия, в которых приняли участие 38 человек.</w:t>
      </w:r>
    </w:p>
    <w:p>
      <w:pPr>
        <w:pStyle w:val="Style15"/>
        <w:bidi w:val="0"/>
        <w:spacing w:lineRule="auto" w:line="276"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период с 21ноября 2022 по 21декабря 2022 г. Департаментом труда и занятости населения совместно с Департаментом образования области проводился областной Урок занятости для обучающихся общеобразовательных организаций, организаций профессионального образования и подростков. Цель мероприятия - формирование реальных представлений молодежи о состоянии и перспективах современного рынка труда, тенденциях развития экономики области, повышение престижа профессий, востребованных на рынке труда, содействие в оптимальном выборе будущего профессионального образования и трудовой деятельности, подготовка выпускников профессиональных образовательных организаций к выходу на рынок труда. В интерактивной лекции «Всё в твоих руках», проведение игры «Где логика»" приняли участие - 46 человек.</w:t>
      </w:r>
    </w:p>
    <w:p>
      <w:pPr>
        <w:pStyle w:val="Style15"/>
        <w:bidi w:val="0"/>
        <w:spacing w:lineRule="auto" w:line="276" w:before="0" w:after="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  <w:t xml:space="preserve">Основу работы по защите прав и интересов несовершеннолетних, борьбе с детской беспризорностью и безнадзорностью составляет организация досуга несовершеннолетних, являющаяся действенным методом предотвращения вовлечения их в противоправное поведение и группы деструктивной направленности. С этой целью в районе реализуются культурно-просветительские, спортивные мероприятия с несовершеннолетними, включая различные социальные конкурсы, антинаркотических акций, флешмобы и т.д.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учреждениях культуры осуществляются меры по профилактике безнадзорности и правонарушений несовершеннолетних, используются основные формы работы: экскурсии , мастер — классы, дискотеки, кинопоказы, просмотры видеороликов профилактической направленности, оформление информационных стендов и листовок, шоу — программы, концерты, спектакли, работа клубных формирований. В течение 2022 года для несовершеннолетних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проводились клубные формирования всего : 117 ед., участников 1114 человек, по направлениям: художественная самодеятельность и декоративно - прикладное искусство, спортивные: теннис, бильярд, футбольный , волейбольный, шашки. Большая часть клубных формирований доступны для посещения бесплатно.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 xml:space="preserve">Массовые мероприятия организуются в культурно — досуговой деятельности согласно календарного плана утвержденного на 2022 год . Всего проведено — 1785, участников -45734 человек.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 xml:space="preserve">Для привлечения подростковой аудитории помимо клубных формирований , культурно — массовых мероприятий ведется работа по кино показам и кинофестивалям.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 xml:space="preserve">Ведется информационная работа группы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VK “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Кино города Никольска Вологодской области» , на странице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VK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размещается информация о пямятных датах, проводятся опросы , викторины, где разыгрываются бесплатные билеты на кинопоказ. В те5чение года было продемонстрировано для несовершеннолетних киносеансов — 88, посетителей -541 человек. </w:t>
      </w:r>
    </w:p>
    <w:p>
      <w:pPr>
        <w:pStyle w:val="Style15"/>
        <w:bidi w:val="0"/>
        <w:spacing w:before="0" w:after="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 xml:space="preserve">В течение года учреждениями культуры разрабатывается цикл детских программ на каникулярный период . Мероприятия универсальны и могут использоваться для работы с детьми разного возраста, уровнем развития и состояния здоровья, объединяет направления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оздоровления, отдыха и воспитания детей в условиях лагеря с дневным пребыванием. </w:t>
      </w:r>
    </w:p>
    <w:p>
      <w:pPr>
        <w:pStyle w:val="Style15"/>
        <w:widowControl/>
        <w:bidi w:val="0"/>
        <w:spacing w:before="0" w:after="6"/>
        <w:ind w:left="0" w:right="0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  <w:shd w:fill="FFFFFF" w:val="clear"/>
          <w:lang w:val="ru-RU"/>
        </w:rPr>
        <w:tab/>
        <w:t>О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ru-RU"/>
        </w:rPr>
        <w:t>тдел по физической культуре, спорту и реализации молодежн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ru-RU"/>
        </w:rPr>
        <w:t>ой политики</w:t>
      </w:r>
      <w:r>
        <w:rPr>
          <w:rFonts w:ascii="Times New Roman" w:hAnsi="Times New Roman"/>
          <w:color w:val="000000"/>
          <w:sz w:val="24"/>
          <w:szCs w:val="24"/>
          <w:shd w:fill="FFFFFF" w:val="clear"/>
          <w:lang w:val="ru-RU"/>
        </w:rPr>
        <w:t xml:space="preserve">  , совместно с МБУ « Никольский ФОК» и МБОУ ДО Никольская ДЮСШ привлекают несовершеннолетних состоящих на профилактическом учете, проживающих в семьях находящихся в социально — опасном положении, к занятиям в  спортивных и других клубах, кружках, секциях, способствуют их приобщению к  спорту.</w:t>
      </w:r>
    </w:p>
    <w:p>
      <w:pPr>
        <w:pStyle w:val="Style15"/>
        <w:widowControl/>
        <w:bidi w:val="0"/>
        <w:spacing w:before="0" w:after="6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  <w:tab/>
        <w:t>Наиболее значимые спортивные мероприятия 2022 года;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Межмуниципальные зимние спортивные игры «Никольские зори» в рамках «Лыжня России» - 6 марта, количество участников-282.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Межрегиональный турнир по самбо памяти тренера Пархоменко Г.А. - 07 мая 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участников- 160 из  4 областей.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День физкультурника – 13 августа, кол-во участников – 163.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Соревнования по кроссу «Золотая осень» - 24 сентября, кол-во – 310 чел.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Проведено 13 мероприятий по реализации комплекса ГТО.</w:t>
      </w:r>
    </w:p>
    <w:p>
      <w:pPr>
        <w:pStyle w:val="Style15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2022 учебном году МБОУ ДО Никольской ДЮСШ были проведены следующие мероприятия и обучающиеся приняли участие в значимых, массовых спортивных мероприятиях различного уровня: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Участие в Первенстве Вологодской области по мини-футболу среди юношеских команд 2012-2013 г.р. в спортивном сезоне 2021-2022 года. Участвовала  команда Никольской ДЮСШ «Заря» - 10 человек. 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- 31 января – 01 февраля г.Вологда, участие в финальных играх областного этапа по мини-футболу среди команд общеобразовательных учреждений в рамках Общероссийского проекта «Мини-футбол в школу». Командное -1 место.</w:t>
      </w:r>
    </w:p>
    <w:p>
      <w:pPr>
        <w:pStyle w:val="Style15"/>
        <w:bidi w:val="0"/>
        <w:jc w:val="both"/>
        <w:rPr/>
      </w:pPr>
      <w:r>
        <w:rPr>
          <w:rFonts w:ascii="Times New Roman" w:hAnsi="Times New Roman"/>
        </w:rPr>
        <w:t>в рамках</w:t>
      </w:r>
      <w:r>
        <w:rPr>
          <w:rFonts w:ascii="Times New Roman" w:hAnsi="Times New Roman"/>
          <w:b w:val="false"/>
          <w:bCs w:val="false"/>
        </w:rPr>
        <w:t>«Недели здоровья и спорта» (с 18 по 27 февраля 2022 г.)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- 18 февраля проведено открытое первенство Никольской ДЮСШ по борьбе самбо среди юношей и девушек 2006-2012 г.р., посвященное дню Защитника Отечества. Приняло участие 40 человек.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- 21 февраля проведено открытое первенство Никольской ДЮСШ по лыжным гонкам. Участвовало 36 человек.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- 22, 24 февраля открытое первенство Никольской ДЮСШ по волейболу среди команд юношей и девушек. Приняло участие 3 команды девушек, 3 команды юношей.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- 17-18 марта г.Вологда, участие в финале Первенства Вологодской области по мини-футболу среди юношеских команд 2006-2007 г.р. Участвовало 11 человек. Командное 2 место.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- 26 марта г.Никольск, проведение межрегионального турнира по мини-футболу среди команд юношей 2010-2012 г.р., посвященное 77-летию Победы в ВОВ 1941-1945 годов. Участвовало 2 команды от Никольской ДЮСШ – 3 место, 4 место.</w:t>
      </w:r>
    </w:p>
    <w:p>
      <w:pPr>
        <w:pStyle w:val="Style15"/>
        <w:bidi w:val="0"/>
        <w:spacing w:before="0" w:after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- 13-15 мая г. Вологда, участие в областных соревнованиях по полиатлону среди молодёжи допризывного и призывного возраста, посвященные 77 годовщине Победы в ВОВ (летнее 7 – борье). Участвовало 5 человек. Командное 3 место.</w:t>
      </w:r>
    </w:p>
    <w:p>
      <w:pPr>
        <w:pStyle w:val="Style15"/>
        <w:bidi w:val="0"/>
        <w:spacing w:before="0" w:after="63"/>
        <w:jc w:val="both"/>
        <w:rPr/>
      </w:pPr>
      <w:r>
        <w:rPr>
          <w:rFonts w:ascii="Times New Roman" w:hAnsi="Times New Roman"/>
        </w:rPr>
        <w:t xml:space="preserve">- 1 ноября г.Никольск, состоялось открытое первенство Никольской ДЮСШ по волейболу среди команд юношей и девушек, посвящённое празднованию </w:t>
      </w:r>
      <w:r>
        <w:rPr>
          <w:rFonts w:ascii="Times New Roman" w:hAnsi="Times New Roman"/>
          <w:b w:val="false"/>
          <w:bCs w:val="false"/>
        </w:rPr>
        <w:t xml:space="preserve">Дню Народного Единства. </w:t>
      </w:r>
      <w:r>
        <w:rPr>
          <w:rFonts w:ascii="Times New Roman" w:hAnsi="Times New Roman"/>
        </w:rPr>
        <w:t>В соревнованиях приняли участие 7 команд: 3 команды юношей и 4 команды девушек (Зеленцовская ООШ, Аргуновская СОШ, МБОУ СОШ № 1 и № 2 г. Никольска). Среди юношей победу одержала команда МБОУ СОШ № 2, на втором месте команда Аргуновской СОШ, тройку лидеров замкнула команда СОШ № 1. Среди девушек победила команда СОШ № 1, на втором месте команда Зеленцовской ООШ, третье место команда СОШ № 2.</w:t>
      </w:r>
    </w:p>
    <w:p>
      <w:pPr>
        <w:pStyle w:val="Style15"/>
        <w:bidi w:val="0"/>
        <w:spacing w:before="0" w:after="63"/>
        <w:jc w:val="both"/>
        <w:rPr>
          <w:rFonts w:ascii="Times New Roman" w:hAnsi="Times New Roman"/>
          <w:color w:val="000000"/>
          <w:shd w:fill="FFFFFF" w:val="clear"/>
        </w:rPr>
      </w:pPr>
      <w:r>
        <w:rPr>
          <w:rFonts w:ascii="Times New Roman" w:hAnsi="Times New Roman"/>
          <w:color w:val="000000"/>
          <w:shd w:fill="FFFFFF" w:val="clear"/>
        </w:rPr>
        <w:t>- 24 декабря открытый предновогодний турнир по волейболу среди команд девушек 2006-2009 г.р. Участвовало 3 команды: ДЮСШ, МБОУ «СОШ № 1» и МБОУ «СОШ № 2». Команда ДЮСШ заняла 2 место. Участвовало 30 человек.</w:t>
      </w:r>
    </w:p>
    <w:p>
      <w:pPr>
        <w:pStyle w:val="Style15"/>
        <w:bidi w:val="0"/>
        <w:spacing w:before="0" w:after="63"/>
        <w:jc w:val="both"/>
        <w:rPr/>
      </w:pPr>
      <w:r>
        <w:rPr>
          <w:rFonts w:ascii="Times New Roman" w:hAnsi="Times New Roman"/>
          <w:color w:val="000000"/>
          <w:shd w:fill="FFFFFF" w:val="clear"/>
        </w:rPr>
        <w:tab/>
      </w:r>
      <w:r>
        <w:rPr>
          <w:rFonts w:ascii="Times New Roman" w:hAnsi="Times New Roman"/>
          <w:color w:val="000000"/>
          <w:shd w:fill="FFFFFF" w:val="clear"/>
          <w:lang w:val="ru-RU"/>
        </w:rPr>
        <w:t xml:space="preserve">В образовательных учреждениях созданы школьные спортивные клубы : 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3270"/>
        <w:gridCol w:w="3365"/>
        <w:gridCol w:w="2417"/>
      </w:tblGrid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/>
            </w:pPr>
            <w:r>
              <w:rPr/>
              <w:t>№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Школа</w:t>
            </w:r>
          </w:p>
          <w:p>
            <w:pPr>
              <w:pStyle w:val="Style19"/>
              <w:bidi w:val="0"/>
              <w:spacing w:before="0" w:after="283"/>
              <w:jc w:val="both"/>
              <w:rPr/>
            </w:pPr>
            <w:r>
              <w:rPr/>
              <w:t> 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клуба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участников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№1 г.Никольска»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«Фаворит»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«СОШ №2 г.Никольска»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«Аргуновская СОШ»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«Борковская СОШ»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«Надежда»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«Зеленцовская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«Пермасская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«МБОУ «Теребаевская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«Байдаровская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«Олимпиец»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«Вахневская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«Лидер»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«Дуниловская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«Юниор»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«Завражская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«Старт»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«Кожаевская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«Нет ничего невозможного»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«Осиновская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«Олимпийцы»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«Бутово-Курьевская ООШ»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«Атлетик»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  <w:tr>
        <w:trPr/>
        <w:tc>
          <w:tcPr>
            <w:tcW w:w="586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270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«ОШИ с ОВЗ г.Никольска»</w:t>
            </w:r>
          </w:p>
        </w:tc>
        <w:tc>
          <w:tcPr>
            <w:tcW w:w="3365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«Чемпион»</w:t>
            </w:r>
          </w:p>
        </w:tc>
        <w:tc>
          <w:tcPr>
            <w:tcW w:w="2417" w:type="dxa"/>
            <w:tcBorders/>
          </w:tcPr>
          <w:p>
            <w:pPr>
              <w:pStyle w:val="Style19"/>
              <w:bidi w:val="0"/>
              <w:spacing w:before="0" w:after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>
      <w:pPr>
        <w:pStyle w:val="Style15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5"/>
        <w:bidi w:val="0"/>
        <w:spacing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val="ru-RU" w:eastAsia="ar-SA"/>
        </w:rPr>
        <w:tab/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С </w:t>
      </w:r>
      <w:r>
        <w:rPr>
          <w:rFonts w:eastAsia="Times New Roman" w:cs="Times New Roman"/>
          <w:sz w:val="24"/>
          <w:szCs w:val="24"/>
          <w:lang w:val="ru-RU" w:eastAsia="ar-SA"/>
        </w:rPr>
        <w:t>учетом изложенного,  с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 целью повышения эффективности работы по профилактике безнадзорности и правонарушений несовершеннолетних на территории Никольского муниципального района необходимо  усилить работу по следующим направлениям: </w:t>
      </w:r>
    </w:p>
    <w:p>
      <w:pPr>
        <w:pStyle w:val="Normal"/>
        <w:widowControl w:val="false"/>
        <w:tabs>
          <w:tab w:val="clear" w:pos="706"/>
          <w:tab w:val="left" w:pos="568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>- Обеспечение защиты прав и законных интересов несовершеннолетних, защиты от</w:t>
      </w:r>
    </w:p>
    <w:p>
      <w:pPr>
        <w:pStyle w:val="Normal"/>
        <w:widowControl w:val="false"/>
        <w:tabs>
          <w:tab w:val="clear" w:pos="706"/>
          <w:tab w:val="left" w:pos="568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всех форм дискриминации, физического или психического насилия, оскорбления , </w:t>
      </w:r>
    </w:p>
    <w:p>
      <w:pPr>
        <w:pStyle w:val="Normal"/>
        <w:widowControl w:val="false"/>
        <w:tabs>
          <w:tab w:val="clear" w:pos="706"/>
          <w:tab w:val="left" w:pos="568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            </w:t>
      </w:r>
      <w:r>
        <w:rPr>
          <w:rFonts w:eastAsia="Times New Roman" w:cs="Times New Roman"/>
          <w:sz w:val="24"/>
          <w:szCs w:val="24"/>
          <w:lang w:val="ru-RU" w:eastAsia="ar-SA"/>
        </w:rPr>
        <w:t xml:space="preserve">грубого обращения. 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Субъектам системы профилактики безнадзорности и правонарушений несовершеннолетних незамедлительно информировать комиссию по делам несовершеннолетних и защите их прав о неблагополучных семьях, о семьях находящихся в социально — опасном положении , в которых лица мужского пола воспитывают неродных детей, а также одинокие лица мужского пола воспитывают детей, о фактах жестокого обращения с детьми, о фактах употребления, хранения и приобретения наркотических средств, употребления алкогольных напитков, употребления психотропных одурманивающих веществ со стороны несовершеннолетних.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Еженедельно проводить межведомственные рейдовые мероприятия по проверке семей находящихся в социально — опасном положении , семей находящихся в социально — опасном положении  в которых лица мужского пола воспитывают неродных детей, а также одинокие лица мужского пола воспитывают детей, а также семей , находящихся в группе социального риска, имеющих на иждивении детей до первого года жизни,  несовершеннолетних состоящих на профилактическом учете.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Ежемесячно  проводить межведомственные рейды по выявлению фактов продажи несовершеннолетним алкогольной продукции и табачных изделий, в том числе выявлению несовершеннолетних , находящихся в общественных местах в ночное время без сопровождения родителей ( законных представителей).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>-</w:t>
      </w:r>
      <w:r>
        <w:rPr>
          <w:rStyle w:val="2"/>
          <w:rFonts w:eastAsia="Times New Roman" w:cs="Times New Roman"/>
          <w:bCs w:val="false"/>
          <w:iCs w:val="false"/>
          <w:color w:val="000000"/>
          <w:spacing w:val="0"/>
          <w:w w:val="100"/>
          <w:sz w:val="24"/>
          <w:szCs w:val="24"/>
          <w:lang w:val="ru-RU" w:eastAsia="ru-RU"/>
        </w:rPr>
        <w:t xml:space="preserve">Всем субъектам системы профилактики безнадзорности и правонарушений несовершеннолетних </w:t>
      </w:r>
      <w:r>
        <w:rPr>
          <w:rStyle w:val="2"/>
          <w:rFonts w:eastAsia="Times New Roman" w:cs="Times New Roman"/>
          <w:bCs w:val="false"/>
          <w:iCs w:val="false"/>
          <w:color w:val="000000"/>
          <w:spacing w:val="0"/>
          <w:w w:val="100"/>
          <w:sz w:val="24"/>
          <w:szCs w:val="24"/>
          <w:lang w:val="ru-RU" w:eastAsia="ru-RU"/>
        </w:rPr>
        <w:t>в пределах полномочий , установленных законодательством Российской Федерации о профилактике безнадзорности и правонарушений несовершеннолетних , при выявлении фактов нарушения прав и законных интересов несовершеннолетних , находящихся под опекой ( попечительством) в семьях ( в том числе приемных семьях) своевременно информировать соответствующие органы и учреждения в соответствии с межведомственным регламентом проведения ежемесячного мониторинга условий жизни несовершеннолетних в семьях опекунов ( попечителей) , в том числе приемных семьях.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Вовлечение несовершеннолетних в кружки, секции, клубные формирования, волонтерскую деятельность , обеспечение их постоянной занятости с целью профилактики преступлений, правонарушений и иных антиобщественных действий.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Осуществлять постоянный мониторинг состояния подростковой преступности и правонарушений для своевременного принятия решений в целях стабилизации показателей преступности среди несовершеннолетних.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 w:eastAsia="ar-SA"/>
        </w:rPr>
      </w:pPr>
      <w:r>
        <w:rPr>
          <w:rFonts w:eastAsia="Times New Roman" w:cs="Times New Roman"/>
          <w:sz w:val="24"/>
          <w:szCs w:val="24"/>
          <w:lang w:val="ru-RU" w:eastAsia="ar-SA"/>
        </w:rPr>
        <w:t xml:space="preserve">- </w:t>
      </w:r>
      <w:r>
        <w:rPr>
          <w:rFonts w:eastAsia="Times New Roman" w:cs="Times New Roman"/>
          <w:sz w:val="24"/>
          <w:szCs w:val="24"/>
          <w:lang w:val="ru-RU" w:eastAsia="ar-SA"/>
        </w:rPr>
        <w:t>Ежемесячно проводить сверку с медицинскими организациями, ОМВД России по Никольскому району,  территориальным СУ СК России по Вологодской области  в соответствии с Алгоритмом межведомственного взаимодействия субъектов системы профилактики при выявлении медицинскими организациями несовершеннолетних , в отношении которых имеются достаточные основания полагать , что вред их здоровью причинен в результате противоправных деяний, утвержденного постановлением областной комиссии по делам несовершеннолетних  и защите их прав  от 27 июня 2019 года № 157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jc w:val="both"/>
        <w:rPr>
          <w:rFonts w:ascii="Times New Roman CYR" w:hAnsi="Times New Roman CYR"/>
          <w:b w:val="false"/>
          <w:b w:val="false"/>
          <w:color w:val="000000"/>
          <w:sz w:val="24"/>
          <w:szCs w:val="24"/>
          <w:u w:val="none"/>
          <w:lang w:val="en-US"/>
        </w:rPr>
      </w:pPr>
      <w:r>
        <w:rPr>
          <w:rFonts w:ascii="Times New Roman CYR" w:hAnsi="Times New Roman CYR"/>
          <w:b w:val="false"/>
          <w:color w:val="000000"/>
          <w:sz w:val="24"/>
          <w:szCs w:val="24"/>
          <w:u w:val="none"/>
          <w:lang w:val="en-U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  <w:font w:name="Wingdings">
    <w:charset w:val="02"/>
    <w:family w:val="auto"/>
    <w:pitch w:val="default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2">
    <w:name w:val="Основной текст (2)_"/>
    <w:basedOn w:val="DefaultParagraphFont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sz w:val="28"/>
      <w:u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LibreOffice/7.0.3.1$Windows_X86_64 LibreOffice_project/d7547858d014d4cf69878db179d326fc3483e082</Application>
  <Pages>14</Pages>
  <Words>5399</Words>
  <Characters>37447</Characters>
  <CharactersWithSpaces>42899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2023-01-19T11:34:23Z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