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45" w:rsidRDefault="00851C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51C45" w:rsidRDefault="00851C4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51C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C45" w:rsidRDefault="00851C45">
            <w:pPr>
              <w:pStyle w:val="ConsPlusNormal"/>
              <w:outlineLvl w:val="0"/>
            </w:pPr>
            <w:r>
              <w:t>11 июня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51C45" w:rsidRDefault="00851C45">
            <w:pPr>
              <w:pStyle w:val="ConsPlusNormal"/>
              <w:jc w:val="right"/>
              <w:outlineLvl w:val="0"/>
            </w:pPr>
            <w:r>
              <w:t>N 4546-ОЗ</w:t>
            </w:r>
          </w:p>
        </w:tc>
      </w:tr>
    </w:tbl>
    <w:p w:rsidR="00851C45" w:rsidRDefault="00851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C45" w:rsidRDefault="00851C45">
      <w:pPr>
        <w:pStyle w:val="ConsPlusNormal"/>
      </w:pPr>
    </w:p>
    <w:p w:rsidR="00851C45" w:rsidRDefault="00851C45">
      <w:pPr>
        <w:pStyle w:val="ConsPlusTitle"/>
        <w:jc w:val="center"/>
      </w:pPr>
      <w:r>
        <w:t>ВОЛОГОДСКАЯ ОБЛАСТЬ</w:t>
      </w:r>
    </w:p>
    <w:p w:rsidR="00851C45" w:rsidRDefault="00851C45">
      <w:pPr>
        <w:pStyle w:val="ConsPlusTitle"/>
        <w:jc w:val="center"/>
      </w:pPr>
    </w:p>
    <w:p w:rsidR="00851C45" w:rsidRDefault="00851C45">
      <w:pPr>
        <w:pStyle w:val="ConsPlusTitle"/>
        <w:jc w:val="center"/>
      </w:pPr>
      <w:r>
        <w:t>ЗАКОН</w:t>
      </w:r>
    </w:p>
    <w:p w:rsidR="00851C45" w:rsidRDefault="00851C45">
      <w:pPr>
        <w:pStyle w:val="ConsPlusTitle"/>
        <w:jc w:val="center"/>
      </w:pPr>
    </w:p>
    <w:p w:rsidR="00851C45" w:rsidRDefault="00851C45">
      <w:pPr>
        <w:pStyle w:val="ConsPlusTitle"/>
        <w:jc w:val="center"/>
      </w:pPr>
      <w:r>
        <w:t>О ВНЕСЕНИИ ИЗМЕНЕНИЙ В ЗАКОН ОБЛАСТИ "О НАДЕЛЕНИИ ОРГАНОВ</w:t>
      </w:r>
    </w:p>
    <w:p w:rsidR="00851C45" w:rsidRDefault="00851C45">
      <w:pPr>
        <w:pStyle w:val="ConsPlusTitle"/>
        <w:jc w:val="center"/>
      </w:pPr>
      <w:r>
        <w:t>МЕСТНОГО САМОУПРАВЛЕНИЯ МУНИЦИПАЛЬНЫХ РАЙОНОВ И ГОРОДСКИХ</w:t>
      </w:r>
    </w:p>
    <w:p w:rsidR="00851C45" w:rsidRDefault="00851C45">
      <w:pPr>
        <w:pStyle w:val="ConsPlusTitle"/>
        <w:jc w:val="center"/>
      </w:pPr>
      <w:r>
        <w:t xml:space="preserve">ОКРУГОВ ВОЛОГОДСКОЙ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51C45" w:rsidRDefault="00851C45">
      <w:pPr>
        <w:pStyle w:val="ConsPlusTitle"/>
        <w:jc w:val="center"/>
      </w:pPr>
      <w:r>
        <w:t>ПОЛНОМОЧИЯМИ В СФЕРЕ РЕГУЛИРОВАНИЯ ЦЕН (ТАРИФОВ)"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jc w:val="right"/>
      </w:pPr>
      <w:proofErr w:type="gramStart"/>
      <w:r>
        <w:t>Принят</w:t>
      </w:r>
      <w:proofErr w:type="gramEnd"/>
    </w:p>
    <w:p w:rsidR="00851C45" w:rsidRDefault="00851C45">
      <w:pPr>
        <w:pStyle w:val="ConsPlusNormal"/>
        <w:jc w:val="right"/>
      </w:pPr>
      <w:r>
        <w:t>Постановлением</w:t>
      </w:r>
    </w:p>
    <w:p w:rsidR="00851C45" w:rsidRDefault="00851C45">
      <w:pPr>
        <w:pStyle w:val="ConsPlusNormal"/>
        <w:jc w:val="right"/>
      </w:pPr>
      <w:r>
        <w:t>Законодательного Собрания</w:t>
      </w:r>
    </w:p>
    <w:p w:rsidR="00851C45" w:rsidRDefault="00851C45">
      <w:pPr>
        <w:pStyle w:val="ConsPlusNormal"/>
        <w:jc w:val="right"/>
      </w:pPr>
      <w:r>
        <w:t>Вологодской области</w:t>
      </w:r>
    </w:p>
    <w:p w:rsidR="00851C45" w:rsidRDefault="00851C45">
      <w:pPr>
        <w:pStyle w:val="ConsPlusNormal"/>
        <w:jc w:val="right"/>
      </w:pPr>
      <w:r>
        <w:t>от 30 мая 2019 г. N 215</w:t>
      </w:r>
    </w:p>
    <w:p w:rsidR="00851C45" w:rsidRDefault="00851C45">
      <w:pPr>
        <w:pStyle w:val="ConsPlusNormal"/>
      </w:pPr>
    </w:p>
    <w:p w:rsidR="00851C45" w:rsidRDefault="00851C45">
      <w:pPr>
        <w:pStyle w:val="ConsPlusTitle"/>
        <w:ind w:firstLine="540"/>
        <w:jc w:val="both"/>
        <w:outlineLvl w:val="1"/>
      </w:pPr>
      <w:r>
        <w:t>Статья 1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(с изменениями, внесенными законами области от 5 июня 2007 года N 1606-ОЗ, от 8 октября 2007 года N 1660-ОЗ, от 14 ноября 2007 года N 1701-ОЗ, от 3 ноября</w:t>
      </w:r>
      <w:proofErr w:type="gramEnd"/>
      <w:r>
        <w:t xml:space="preserve"> </w:t>
      </w:r>
      <w:proofErr w:type="gramStart"/>
      <w:r>
        <w:t>2010 года N 2394-ОЗ, от 29 ноября 2010 года N 2418-ОЗ, от 3 декабря 2010 года N 2423-ОЗ, от 28 ноября 2011 года N 2661-ОЗ, от 28 июня 2012 года N 2797-ОЗ, от 3 октября 2012 года N 2860-ОЗ, от 4 апреля 2013 года N 3029-ОЗ, от 18 октября 2013 года N 3179-ОЗ, от 12 февраля 2015 года N 3568-ОЗ</w:t>
      </w:r>
      <w:proofErr w:type="gramEnd"/>
      <w:r>
        <w:t>, от 6 апреля 2015 года N 3604-ОЗ, от 23 января 2017 года N 4086-ОЗ, от 31 марта 2017 года N 4118-ОЗ, от 11 января 2018 года N 4284-ОЗ, от 3 мая 2018 года N 4329-ОЗ) следующие изменения: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1 части 1 статьи 2</w:t>
        </w:r>
      </w:hyperlink>
      <w:r>
        <w:t xml:space="preserve"> изложить в следующей редакции: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"1) по установлению подлежащих государственному регулированию цен (тарифов) в соответствии с законодательством Российской Федерации на следующие товары (услуги):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перевозки пассажиров и багажа всеми видами транспорта общего пользования в городском сообщении (кроме автомобильного транспорта и городского наземного электрического транспорта) и пригородном сообщении (кроме железнодорожного транспорта, автомобильного транспорта и городского наземного электрического транспорта);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 xml:space="preserve">топливо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</w:t>
      </w:r>
      <w:r>
        <w:lastRenderedPageBreak/>
        <w:t>созданным в целях удовлетворения потребностей граждан в жилье</w:t>
      </w:r>
      <w:proofErr w:type="gramStart"/>
      <w:r>
        <w:t>;"</w:t>
      </w:r>
      <w:proofErr w:type="gramEnd"/>
      <w:r>
        <w:t>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 xml:space="preserve">2)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закону области изложить в новой редакции согласно </w:t>
      </w:r>
      <w:hyperlink w:anchor="P59" w:history="1">
        <w:r>
          <w:rPr>
            <w:color w:val="0000FF"/>
          </w:rPr>
          <w:t>приложению</w:t>
        </w:r>
      </w:hyperlink>
      <w:r>
        <w:t xml:space="preserve"> к настоящему закону области.</w:t>
      </w:r>
    </w:p>
    <w:p w:rsidR="00851C45" w:rsidRDefault="00851C45">
      <w:pPr>
        <w:pStyle w:val="ConsPlusNormal"/>
      </w:pPr>
    </w:p>
    <w:p w:rsidR="00851C45" w:rsidRDefault="00851C45">
      <w:pPr>
        <w:pStyle w:val="ConsPlusTitle"/>
        <w:ind w:firstLine="540"/>
        <w:jc w:val="both"/>
        <w:outlineLvl w:val="1"/>
      </w:pPr>
      <w:r>
        <w:t>Статья 2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ind w:firstLine="540"/>
        <w:jc w:val="both"/>
      </w:pPr>
      <w:r>
        <w:t>1. Настоящий закон области вступает в силу по истечении десяти дней после дня его официального опубликования.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Положения </w:t>
      </w:r>
      <w:hyperlink r:id="rId8" w:history="1">
        <w:r>
          <w:rPr>
            <w:color w:val="0000FF"/>
          </w:rPr>
          <w:t>закона</w:t>
        </w:r>
      </w:hyperlink>
      <w:r>
        <w:t xml:space="preserve"> области от 5 октября 2006 года N 1501-ОЗ "О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(тарифов)" (в редакции настоящего закона области) распространяются на отношения, возникающие при формировании областного бюджета и бюджетов муниципальных образований области, начиная с формирования областного бюджета и бюджетов муниципальных образований области на 2020</w:t>
      </w:r>
      <w:proofErr w:type="gramEnd"/>
      <w:r>
        <w:t xml:space="preserve"> год и плановый период 2021 и 2022 годов.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jc w:val="right"/>
      </w:pPr>
      <w:r>
        <w:t>Губернатор области</w:t>
      </w:r>
    </w:p>
    <w:p w:rsidR="00851C45" w:rsidRDefault="00851C45">
      <w:pPr>
        <w:pStyle w:val="ConsPlusNormal"/>
        <w:jc w:val="right"/>
      </w:pPr>
      <w:r>
        <w:t>О.А.КУВШИННИКОВ</w:t>
      </w:r>
    </w:p>
    <w:p w:rsidR="00851C45" w:rsidRDefault="00851C45">
      <w:pPr>
        <w:pStyle w:val="ConsPlusNormal"/>
      </w:pPr>
      <w:r>
        <w:t>г. Вологда</w:t>
      </w:r>
    </w:p>
    <w:p w:rsidR="00851C45" w:rsidRDefault="00851C45">
      <w:pPr>
        <w:pStyle w:val="ConsPlusNormal"/>
        <w:spacing w:before="240"/>
      </w:pPr>
      <w:r>
        <w:t>11 июня 2019 года</w:t>
      </w:r>
    </w:p>
    <w:p w:rsidR="00851C45" w:rsidRDefault="00851C45">
      <w:pPr>
        <w:pStyle w:val="ConsPlusNormal"/>
        <w:spacing w:before="240"/>
      </w:pPr>
      <w:r>
        <w:t>N 4546-ОЗ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</w:pPr>
    </w:p>
    <w:p w:rsidR="00851C45" w:rsidRDefault="00851C45">
      <w:pPr>
        <w:pStyle w:val="ConsPlusNormal"/>
      </w:pPr>
    </w:p>
    <w:p w:rsidR="00851C45" w:rsidRDefault="00851C45">
      <w:pPr>
        <w:pStyle w:val="ConsPlusNormal"/>
      </w:pPr>
    </w:p>
    <w:p w:rsidR="00851C45" w:rsidRDefault="00851C45">
      <w:pPr>
        <w:pStyle w:val="ConsPlusNormal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</w:p>
    <w:p w:rsidR="00851C45" w:rsidRDefault="00851C45">
      <w:pPr>
        <w:pStyle w:val="ConsPlusNormal"/>
        <w:jc w:val="right"/>
        <w:outlineLvl w:val="0"/>
      </w:pPr>
      <w:r>
        <w:lastRenderedPageBreak/>
        <w:t>Приложение</w:t>
      </w:r>
    </w:p>
    <w:p w:rsidR="00851C45" w:rsidRDefault="00851C45">
      <w:pPr>
        <w:pStyle w:val="ConsPlusNormal"/>
        <w:jc w:val="right"/>
      </w:pPr>
      <w:r>
        <w:t>к закону области</w:t>
      </w:r>
    </w:p>
    <w:p w:rsidR="00851C45" w:rsidRDefault="00851C45">
      <w:pPr>
        <w:pStyle w:val="ConsPlusNormal"/>
        <w:jc w:val="right"/>
      </w:pPr>
      <w:r>
        <w:t>"О внесении изменений в закон области</w:t>
      </w:r>
    </w:p>
    <w:p w:rsidR="00851C45" w:rsidRDefault="00851C45">
      <w:pPr>
        <w:pStyle w:val="ConsPlusNormal"/>
        <w:jc w:val="right"/>
      </w:pPr>
      <w:r>
        <w:t>"О наделении органов местного самоуправления</w:t>
      </w:r>
    </w:p>
    <w:p w:rsidR="00851C45" w:rsidRDefault="00851C45">
      <w:pPr>
        <w:pStyle w:val="ConsPlusNormal"/>
        <w:jc w:val="right"/>
      </w:pPr>
      <w:r>
        <w:t>муниципальных районов и городских округов</w:t>
      </w:r>
    </w:p>
    <w:p w:rsidR="00851C45" w:rsidRDefault="00851C45">
      <w:pPr>
        <w:pStyle w:val="ConsPlusNormal"/>
        <w:jc w:val="right"/>
      </w:pPr>
      <w:r>
        <w:t xml:space="preserve">Вологодской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51C45" w:rsidRDefault="00851C45">
      <w:pPr>
        <w:pStyle w:val="ConsPlusNormal"/>
        <w:jc w:val="right"/>
      </w:pPr>
      <w:r>
        <w:t>полномочиями в сфере регулирования цен (тарифов)"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jc w:val="right"/>
      </w:pPr>
      <w:r>
        <w:t>"Приложение</w:t>
      </w:r>
    </w:p>
    <w:p w:rsidR="00851C45" w:rsidRDefault="00851C45">
      <w:pPr>
        <w:pStyle w:val="ConsPlusNormal"/>
        <w:jc w:val="right"/>
      </w:pPr>
      <w:r>
        <w:t>к закону области</w:t>
      </w:r>
    </w:p>
    <w:p w:rsidR="00851C45" w:rsidRDefault="00851C45">
      <w:pPr>
        <w:pStyle w:val="ConsPlusNormal"/>
        <w:jc w:val="right"/>
      </w:pPr>
      <w:r>
        <w:t>"О наделении органов местного самоуправления</w:t>
      </w:r>
    </w:p>
    <w:p w:rsidR="00851C45" w:rsidRDefault="00851C45">
      <w:pPr>
        <w:pStyle w:val="ConsPlusNormal"/>
        <w:jc w:val="right"/>
      </w:pPr>
      <w:r>
        <w:t>муниципальных районов и городских округов</w:t>
      </w:r>
    </w:p>
    <w:p w:rsidR="00851C45" w:rsidRDefault="00851C45">
      <w:pPr>
        <w:pStyle w:val="ConsPlusNormal"/>
        <w:jc w:val="right"/>
      </w:pPr>
      <w:r>
        <w:t xml:space="preserve">Вологодской области </w:t>
      </w:r>
      <w:proofErr w:type="gramStart"/>
      <w:r>
        <w:t>отдельными</w:t>
      </w:r>
      <w:proofErr w:type="gramEnd"/>
      <w:r>
        <w:t xml:space="preserve"> государственными</w:t>
      </w:r>
    </w:p>
    <w:p w:rsidR="00851C45" w:rsidRDefault="00851C45">
      <w:pPr>
        <w:pStyle w:val="ConsPlusNormal"/>
        <w:jc w:val="right"/>
      </w:pPr>
      <w:r>
        <w:t>полномочиями в сфере регулирования цен (тарифов)"</w:t>
      </w:r>
    </w:p>
    <w:p w:rsidR="00851C45" w:rsidRDefault="00851C45">
      <w:pPr>
        <w:pStyle w:val="ConsPlusNormal"/>
      </w:pPr>
    </w:p>
    <w:p w:rsidR="00851C45" w:rsidRDefault="00851C45">
      <w:pPr>
        <w:pStyle w:val="ConsPlusTitle"/>
        <w:jc w:val="center"/>
      </w:pPr>
      <w:bookmarkStart w:id="0" w:name="P59"/>
      <w:bookmarkEnd w:id="0"/>
      <w:r>
        <w:t>МЕТОДИКА</w:t>
      </w:r>
    </w:p>
    <w:p w:rsidR="00851C45" w:rsidRDefault="00851C45">
      <w:pPr>
        <w:pStyle w:val="ConsPlusTitle"/>
        <w:jc w:val="center"/>
      </w:pPr>
      <w:r>
        <w:t>РАСЧЕТА ГОДОВОГО ОБЪЕМА СУБВЕНЦИЙ, ПРЕДОСТАВЛЯЕМЫХ МЕСТНЫМ</w:t>
      </w:r>
    </w:p>
    <w:p w:rsidR="00851C45" w:rsidRDefault="00851C45">
      <w:pPr>
        <w:pStyle w:val="ConsPlusTitle"/>
        <w:jc w:val="center"/>
      </w:pPr>
      <w:r>
        <w:t xml:space="preserve">БЮДЖЕТАМ ДЛЯ ОСУЩЕСТВЛЕНИЯ </w:t>
      </w:r>
      <w:proofErr w:type="gramStart"/>
      <w:r>
        <w:t>ОТДЕЛЬНЫХ</w:t>
      </w:r>
      <w:proofErr w:type="gramEnd"/>
      <w:r>
        <w:t xml:space="preserve"> ГОСУДАРСТВЕННЫХ</w:t>
      </w:r>
    </w:p>
    <w:p w:rsidR="00851C45" w:rsidRDefault="00851C45">
      <w:pPr>
        <w:pStyle w:val="ConsPlusTitle"/>
        <w:jc w:val="center"/>
      </w:pPr>
      <w:r>
        <w:t>ПОЛНОМОЧИЙ В СФЕРЕ РЕГУЛИРОВАНИЯ ЦЕН (ТАРИФОВ)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ind w:firstLine="540"/>
        <w:jc w:val="both"/>
      </w:pPr>
      <w:r>
        <w:t>Годовой объем субвенций, предоставляемых местным бюджетам для осуществления отдельных государственных полномочий в сфере регулирования цен (тарифов), определяется по формуле:</w: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jc w:val="center"/>
      </w:pPr>
      <w:r w:rsidRPr="001D181B">
        <w:rPr>
          <w:position w:val="-14"/>
        </w:rPr>
        <w:pict>
          <v:shape id="_x0000_i1025" style="width:270.75pt;height:26.25pt" coordsize="" o:spt="100" adj="0,,0" path="" filled="f" stroked="f">
            <v:stroke joinstyle="miter"/>
            <v:imagedata r:id="rId9" o:title="base_23647_168507_32768"/>
            <v:formulas/>
            <v:path o:connecttype="segments"/>
          </v:shape>
        </w:pict>
      </w:r>
    </w:p>
    <w:p w:rsidR="00851C45" w:rsidRDefault="00851C45">
      <w:pPr>
        <w:pStyle w:val="ConsPlusNormal"/>
      </w:pPr>
    </w:p>
    <w:p w:rsidR="00851C45" w:rsidRDefault="00851C45">
      <w:pPr>
        <w:pStyle w:val="ConsPlusNormal"/>
        <w:ind w:firstLine="540"/>
        <w:jc w:val="both"/>
      </w:pPr>
      <w:proofErr w:type="spellStart"/>
      <w:r>
        <w:t>С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субвенций для осуществления отдельных государственных полномочий в сфере регулирования цен (тарифов) в i-м муниципальном районе или городском округе;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P - норма времени (человеко-часы) на осуществление отдельных государственных полномочий по регулированию цен (тарифов) служащими органа местного самоуправления, равная 97 человеко-часам при установлении цен (тарифов) не чаще чем один раз в календарный год: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при применении метода экономически обоснованных затрат - на одну регулируемую организацию, на основании материалов которой принимается нормативный правовой акт органа местного самоуправления;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при применении метода индексации или метода сравнения аналогов - на один регулируемый вид товаров (услуг);</w:t>
      </w:r>
    </w:p>
    <w:p w:rsidR="00851C45" w:rsidRDefault="00851C45">
      <w:pPr>
        <w:pStyle w:val="ConsPlusNormal"/>
        <w:spacing w:before="240"/>
        <w:ind w:firstLine="540"/>
        <w:jc w:val="both"/>
      </w:pP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количество регулируемых организаций и (или) видов товаров (услуг) в плановом периоде, ед.;</w:t>
      </w:r>
    </w:p>
    <w:p w:rsidR="00851C45" w:rsidRDefault="00851C45">
      <w:pPr>
        <w:pStyle w:val="ConsPlusNormal"/>
        <w:spacing w:before="240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норма времени на осуществление регионального государственного контроля (надзора) при проведении плановых проверок на один объект контроля (надзора) принимается равной времени проведения плановой проверки, указанной в проекте плана проверок, и не может превышать 50 человеко-часов на одну организацию и 15 человеко-часов на одно </w:t>
      </w:r>
      <w:proofErr w:type="spellStart"/>
      <w:r>
        <w:t>микропредприятие</w:t>
      </w:r>
      <w:proofErr w:type="spellEnd"/>
      <w:r>
        <w:t xml:space="preserve"> в год;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 xml:space="preserve">T - годовой фонд рабочего времени в соответствии с производственным календарем </w:t>
      </w:r>
      <w:r>
        <w:lastRenderedPageBreak/>
        <w:t>на плановый год (для пятидневной рабочей недели), час;</w:t>
      </w:r>
    </w:p>
    <w:p w:rsidR="00851C45" w:rsidRDefault="00851C45">
      <w:pPr>
        <w:pStyle w:val="ConsPlusNormal"/>
        <w:spacing w:before="240"/>
        <w:ind w:firstLine="540"/>
        <w:jc w:val="both"/>
      </w:pPr>
      <w:proofErr w:type="spellStart"/>
      <w:r>
        <w:t>ФОТ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годовой фонд оплаты труда одного служащего органа местного самоуправления, рассчитанный исходя из среднего денежного содержания по должности муниципальной службы "главный специалист" в соответствии с действующим законодательством с начислениями на фонд оплаты труда, руб./чел.;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M - норматив текущих расходов на обеспечение процесса осуществления отдельных государственных полномочий, равный 12%.</w:t>
      </w:r>
    </w:p>
    <w:p w:rsidR="00851C45" w:rsidRDefault="00851C45">
      <w:pPr>
        <w:pStyle w:val="ConsPlusNormal"/>
        <w:spacing w:before="240"/>
        <w:ind w:firstLine="540"/>
        <w:jc w:val="both"/>
      </w:pPr>
      <w:r>
        <w:t>После расчета годовой объем субвенции округляется в большую сторону до тысяч рублей с сохранением одного знака после запятой</w:t>
      </w:r>
      <w:proofErr w:type="gramStart"/>
      <w:r>
        <w:t>."</w:t>
      </w:r>
      <w:proofErr w:type="gramEnd"/>
    </w:p>
    <w:p w:rsidR="00851C45" w:rsidRDefault="00851C45">
      <w:pPr>
        <w:pStyle w:val="ConsPlusNormal"/>
      </w:pPr>
    </w:p>
    <w:p w:rsidR="00851C45" w:rsidRDefault="00851C45">
      <w:pPr>
        <w:pStyle w:val="ConsPlusNormal"/>
      </w:pPr>
    </w:p>
    <w:p w:rsidR="00851C45" w:rsidRDefault="00851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4BA9" w:rsidRDefault="00224BA9"/>
    <w:sectPr w:rsidR="00224BA9" w:rsidSect="007E0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C45"/>
    <w:rsid w:val="00224BA9"/>
    <w:rsid w:val="00756109"/>
    <w:rsid w:val="00851C45"/>
    <w:rsid w:val="00EB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1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10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56109"/>
    <w:pPr>
      <w:keepNext/>
      <w:ind w:firstLine="792"/>
      <w:outlineLvl w:val="1"/>
    </w:pPr>
    <w:rPr>
      <w:b/>
      <w:bCs/>
      <w:u w:val="single"/>
    </w:rPr>
  </w:style>
  <w:style w:type="paragraph" w:styleId="3">
    <w:name w:val="heading 3"/>
    <w:basedOn w:val="a"/>
    <w:next w:val="a"/>
    <w:link w:val="30"/>
    <w:qFormat/>
    <w:rsid w:val="00756109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6109"/>
    <w:pPr>
      <w:keepNext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756109"/>
    <w:pPr>
      <w:keepNext/>
      <w:shd w:val="clear" w:color="auto" w:fill="FFFFFF"/>
      <w:spacing w:before="5"/>
      <w:ind w:left="173"/>
      <w:outlineLvl w:val="4"/>
    </w:pPr>
    <w:rPr>
      <w:b/>
      <w:bCs/>
      <w:spacing w:val="1"/>
      <w:u w:val="single"/>
    </w:rPr>
  </w:style>
  <w:style w:type="paragraph" w:styleId="6">
    <w:name w:val="heading 6"/>
    <w:basedOn w:val="a"/>
    <w:next w:val="a"/>
    <w:link w:val="60"/>
    <w:qFormat/>
    <w:rsid w:val="00756109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756109"/>
    <w:pPr>
      <w:keepNext/>
      <w:ind w:firstLine="216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756109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75610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10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756109"/>
    <w:rPr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rsid w:val="00756109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56109"/>
    <w:rPr>
      <w:b/>
      <w:bCs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756109"/>
    <w:rPr>
      <w:b/>
      <w:bCs/>
      <w:spacing w:val="1"/>
      <w:sz w:val="24"/>
      <w:szCs w:val="24"/>
      <w:u w:val="single"/>
      <w:shd w:val="clear" w:color="auto" w:fill="FFFFFF"/>
    </w:rPr>
  </w:style>
  <w:style w:type="character" w:customStyle="1" w:styleId="60">
    <w:name w:val="Заголовок 6 Знак"/>
    <w:basedOn w:val="a0"/>
    <w:link w:val="6"/>
    <w:rsid w:val="0075610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756109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75610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56109"/>
    <w:rPr>
      <w:b/>
      <w:bCs/>
      <w:sz w:val="28"/>
      <w:szCs w:val="24"/>
    </w:rPr>
  </w:style>
  <w:style w:type="character" w:styleId="a3">
    <w:name w:val="Emphasis"/>
    <w:basedOn w:val="a0"/>
    <w:qFormat/>
    <w:rsid w:val="00756109"/>
    <w:rPr>
      <w:i/>
      <w:iCs/>
    </w:rPr>
  </w:style>
  <w:style w:type="paragraph" w:customStyle="1" w:styleId="ConsPlusNormal">
    <w:name w:val="ConsPlusNormal"/>
    <w:rsid w:val="00851C4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51C4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51C4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9C399414D1D29D4CEA41406B6D34823A0DBCEE5FB2A57286038BB6418186CB33E1067DC6976CD32D159C65358C56DE8E81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99C399414D1D29D4CEA41406B6D34823A0DBCEE5F826532B6438BB6418186CB33E1067CE692EC133D046CE5C4D933CADD4732F60F2025AE39FA201E41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99C399414D1D29D4CEA41406B6D34823A0DBCEE5F826532B6438BB6418186CB33E1067CE692EC133D046C45E4D933CADD4732F60F2025AE39FA201E418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A99C399414D1D29D4CEA41406B6D34823A0DBCEE5F826532B6438BB6418186CB33E1067DC6976CD32D159C65358C56DE8E818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5526</Characters>
  <Application>Microsoft Office Word</Application>
  <DocSecurity>0</DocSecurity>
  <Lines>46</Lines>
  <Paragraphs>12</Paragraphs>
  <ScaleCrop>false</ScaleCrop>
  <Company>diakov.net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User_01s</dc:creator>
  <cp:lastModifiedBy>User_01s</cp:lastModifiedBy>
  <cp:revision>1</cp:revision>
  <dcterms:created xsi:type="dcterms:W3CDTF">2019-09-11T06:53:00Z</dcterms:created>
  <dcterms:modified xsi:type="dcterms:W3CDTF">2019-09-11T06:57:00Z</dcterms:modified>
</cp:coreProperties>
</file>