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B2" w:rsidRPr="00A5161D" w:rsidRDefault="00175FB2" w:rsidP="00175FB2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175FB2" w:rsidRPr="00763DF1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175FB2" w:rsidRPr="001C36DE" w:rsidRDefault="00175FB2" w:rsidP="00E11763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175FB2" w:rsidRPr="001C36DE" w:rsidRDefault="00F06473" w:rsidP="00F06473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06473">
              <w:rPr>
                <w:sz w:val="28"/>
                <w:szCs w:val="28"/>
              </w:rPr>
              <w:t>Вологодская область, сельское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Краснополянское</w:t>
            </w:r>
            <w:proofErr w:type="spellEnd"/>
            <w:r w:rsidRPr="00F06473">
              <w:rPr>
                <w:sz w:val="28"/>
                <w:szCs w:val="28"/>
              </w:rPr>
              <w:t>, Никольский район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C36DE">
              <w:rPr>
                <w:sz w:val="28"/>
                <w:szCs w:val="28"/>
              </w:rPr>
              <w:t xml:space="preserve">лощадь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175FB2" w:rsidRPr="001C36DE" w:rsidRDefault="00F06473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F06473">
              <w:rPr>
                <w:sz w:val="28"/>
                <w:szCs w:val="28"/>
              </w:rPr>
              <w:t>3921 кв.м.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175FB2" w:rsidRDefault="00A47F5F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Кадастровый номер: </w:t>
            </w:r>
            <w:r w:rsidRPr="00A47F5F">
              <w:rPr>
                <w:sz w:val="28"/>
                <w:szCs w:val="28"/>
              </w:rPr>
              <w:t>35:16:0302018:74</w: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  <w:r w:rsidR="00B329A1" w:rsidRPr="00B329A1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="00B329A1" w:rsidRPr="00B329A1">
              <w:rPr>
                <w:sz w:val="28"/>
                <w:szCs w:val="28"/>
              </w:rPr>
              <w:t xml:space="preserve">: Администрация Никольского муниципального района </w:t>
            </w:r>
            <w:r w:rsidR="00B329A1" w:rsidRPr="00B329A1">
              <w:rPr>
                <w:b/>
                <w:i/>
                <w:sz w:val="28"/>
                <w:szCs w:val="28"/>
              </w:rPr>
              <w:t>Вид права:</w:t>
            </w:r>
            <w:r w:rsidR="00B329A1" w:rsidRPr="00B329A1">
              <w:rPr>
                <w:sz w:val="28"/>
                <w:szCs w:val="28"/>
              </w:rPr>
              <w:t xml:space="preserve"> муниципальная </w:t>
            </w:r>
            <w:r w:rsidR="00B329A1" w:rsidRPr="00B329A1">
              <w:rPr>
                <w:b/>
                <w:i/>
                <w:sz w:val="28"/>
                <w:szCs w:val="28"/>
              </w:rPr>
              <w:t xml:space="preserve">Срок права: </w:t>
            </w:r>
            <w:proofErr w:type="gramStart"/>
            <w:r w:rsidR="00B329A1" w:rsidRPr="00B329A1">
              <w:rPr>
                <w:sz w:val="28"/>
                <w:szCs w:val="28"/>
              </w:rPr>
              <w:t>бессрочное</w:t>
            </w:r>
            <w:proofErr w:type="gramEnd"/>
          </w:p>
          <w:p w:rsidR="00B329A1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b/>
                <w:i/>
                <w:sz w:val="28"/>
                <w:szCs w:val="28"/>
              </w:rPr>
              <w:t>Категория земель</w:t>
            </w:r>
            <w:r>
              <w:rPr>
                <w:sz w:val="28"/>
                <w:szCs w:val="28"/>
              </w:rPr>
              <w:t xml:space="preserve">: </w:t>
            </w:r>
            <w:r w:rsidRPr="00B329A1">
              <w:rPr>
                <w:sz w:val="28"/>
                <w:szCs w:val="28"/>
              </w:rPr>
              <w:t>Земли промышленности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446"/>
              <w:gridCol w:w="2450"/>
            </w:tblGrid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Газоснабжение: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Электроснабжение: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есть, КТП - 63 кВт, удаленность от источника ресурсов  500 м. 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Автомобильная дорога: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есть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Водоснабжение:</w:t>
                  </w:r>
                </w:p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>Нет</w:t>
                  </w:r>
                </w:p>
              </w:tc>
            </w:tr>
            <w:tr w:rsidR="00B329A1" w:rsidRPr="00E3094E" w:rsidTr="00E11763">
              <w:tc>
                <w:tcPr>
                  <w:tcW w:w="4446" w:type="dxa"/>
                </w:tcPr>
                <w:p w:rsidR="00B329A1" w:rsidRPr="00E3094E" w:rsidRDefault="00B329A1" w:rsidP="00E11763">
                  <w:pPr>
                    <w:rPr>
                      <w:b/>
                      <w:i/>
                    </w:rPr>
                  </w:pPr>
                  <w:r w:rsidRPr="00E3094E">
                    <w:rPr>
                      <w:b/>
                      <w:i/>
                      <w:sz w:val="22"/>
                      <w:szCs w:val="22"/>
                    </w:rPr>
                    <w:t>Водоотведение:</w:t>
                  </w:r>
                </w:p>
              </w:tc>
              <w:tc>
                <w:tcPr>
                  <w:tcW w:w="2450" w:type="dxa"/>
                </w:tcPr>
                <w:p w:rsidR="00B329A1" w:rsidRPr="00E3094E" w:rsidRDefault="00B329A1" w:rsidP="00E11763">
                  <w:r>
                    <w:rPr>
                      <w:sz w:val="22"/>
                      <w:szCs w:val="22"/>
                    </w:rPr>
                    <w:t xml:space="preserve">Нет </w:t>
                  </w:r>
                </w:p>
              </w:tc>
            </w:tr>
          </w:tbl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175FB2" w:rsidRPr="00D56D59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аренда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массивов и прочих объектов, </w:t>
            </w:r>
            <w:r w:rsidRPr="001C36DE">
              <w:rPr>
                <w:color w:val="000000"/>
                <w:sz w:val="28"/>
                <w:szCs w:val="28"/>
              </w:rPr>
              <w:lastRenderedPageBreak/>
              <w:t>расположенных в радиусе 1 км от границ инвестиционной площадки</w:t>
            </w:r>
          </w:p>
        </w:tc>
        <w:tc>
          <w:tcPr>
            <w:tcW w:w="9727" w:type="dxa"/>
          </w:tcPr>
          <w:p w:rsidR="00175FB2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175FB2" w:rsidRPr="00B329A1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B329A1">
              <w:rPr>
                <w:sz w:val="28"/>
                <w:szCs w:val="28"/>
              </w:rPr>
              <w:t>Размещение автозаправочной станции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175FB2" w:rsidRPr="00D56D59" w:rsidRDefault="00175FB2" w:rsidP="00B329A1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г. Никольск -8,</w:t>
            </w:r>
            <w:r w:rsidR="00B329A1">
              <w:rPr>
                <w:sz w:val="28"/>
                <w:szCs w:val="28"/>
              </w:rPr>
              <w:t>0</w:t>
            </w:r>
            <w:r w:rsidRPr="00D56D59">
              <w:rPr>
                <w:sz w:val="28"/>
                <w:szCs w:val="28"/>
              </w:rPr>
              <w:t xml:space="preserve"> тыс. чел.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175FB2" w:rsidRPr="00B329A1" w:rsidRDefault="00B329A1" w:rsidP="00E1176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329A1">
              <w:rPr>
                <w:b/>
                <w:i/>
                <w:sz w:val="28"/>
                <w:szCs w:val="28"/>
              </w:rPr>
              <w:t xml:space="preserve">Удаленность от административного центра: </w:t>
            </w:r>
            <w:r w:rsidRPr="00B329A1">
              <w:rPr>
                <w:sz w:val="28"/>
                <w:szCs w:val="28"/>
              </w:rPr>
              <w:t xml:space="preserve"> 34 км. </w:t>
            </w:r>
            <w:r w:rsidRPr="00B329A1">
              <w:rPr>
                <w:b/>
                <w:i/>
                <w:sz w:val="28"/>
                <w:szCs w:val="28"/>
              </w:rPr>
              <w:t xml:space="preserve">Удаленность от </w:t>
            </w:r>
            <w:proofErr w:type="gramStart"/>
            <w:r w:rsidRPr="00B329A1">
              <w:rPr>
                <w:b/>
                <w:i/>
                <w:sz w:val="28"/>
                <w:szCs w:val="28"/>
              </w:rPr>
              <w:t>г</w:t>
            </w:r>
            <w:proofErr w:type="gramEnd"/>
            <w:r w:rsidRPr="00B329A1">
              <w:rPr>
                <w:b/>
                <w:i/>
                <w:sz w:val="28"/>
                <w:szCs w:val="28"/>
              </w:rPr>
              <w:t>.  Вологды</w:t>
            </w:r>
            <w:r w:rsidRPr="00B329A1">
              <w:rPr>
                <w:sz w:val="28"/>
                <w:szCs w:val="28"/>
              </w:rPr>
              <w:t>:  484 км.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175FB2" w:rsidRPr="00763DF1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 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175FB2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072E61">
              <w:rPr>
                <w:sz w:val="24"/>
                <w:szCs w:val="24"/>
              </w:rPr>
              <w:t>59°20′11.09″N (59.336415)</w:t>
            </w:r>
          </w:p>
        </w:tc>
      </w:tr>
      <w:tr w:rsidR="00175FB2" w:rsidRPr="001C36DE" w:rsidTr="00E11763">
        <w:tc>
          <w:tcPr>
            <w:tcW w:w="5123" w:type="dxa"/>
          </w:tcPr>
          <w:p w:rsidR="00175FB2" w:rsidRPr="001C36D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175FB2" w:rsidRPr="00D56D59" w:rsidRDefault="00B329A1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072E61">
              <w:rPr>
                <w:sz w:val="24"/>
                <w:szCs w:val="24"/>
              </w:rPr>
              <w:t>45°36′21.77″E (45.606047)</w:t>
            </w:r>
          </w:p>
        </w:tc>
      </w:tr>
      <w:tr w:rsidR="00175FB2" w:rsidRPr="00487D9E" w:rsidTr="00E11763">
        <w:tc>
          <w:tcPr>
            <w:tcW w:w="14850" w:type="dxa"/>
            <w:gridSpan w:val="2"/>
          </w:tcPr>
          <w:p w:rsidR="00175FB2" w:rsidRPr="00487D9E" w:rsidRDefault="00175FB2" w:rsidP="00E1176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</w:tbl>
    <w:p w:rsidR="00DF63C3" w:rsidRDefault="00DF63C3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895015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895015">
        <w:rPr>
          <w:noProof/>
          <w:sz w:val="28"/>
          <w:szCs w:val="28"/>
        </w:rPr>
        <w:lastRenderedPageBreak/>
        <w:drawing>
          <wp:inline distT="0" distB="0" distL="0" distR="0">
            <wp:extent cx="2676525" cy="1714500"/>
            <wp:effectExtent l="19050" t="0" r="9525" b="0"/>
            <wp:docPr id="5" name="Рисунок 5" descr="Пермас АЗ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20" descr="Пермас АЗ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5015">
        <w:rPr>
          <w:noProof/>
          <w:sz w:val="28"/>
          <w:szCs w:val="28"/>
        </w:rPr>
        <w:drawing>
          <wp:inline distT="0" distB="0" distL="0" distR="0">
            <wp:extent cx="1828800" cy="1981200"/>
            <wp:effectExtent l="19050" t="0" r="0" b="0"/>
            <wp:docPr id="6" name="Рисунок 6" descr="Перма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21" descr="Перма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DF1" w:rsidRPr="00535DF1">
        <w:rPr>
          <w:sz w:val="28"/>
          <w:szCs w:val="28"/>
        </w:rPr>
        <w:drawing>
          <wp:inline distT="0" distB="0" distL="0" distR="0">
            <wp:extent cx="3071813" cy="1903412"/>
            <wp:effectExtent l="19050" t="19050" r="14287" b="20638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599" name="Picture 6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813" cy="19034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D15" w:rsidRDefault="00654D15" w:rsidP="00A5161D">
      <w:r>
        <w:separator/>
      </w:r>
    </w:p>
  </w:endnote>
  <w:endnote w:type="continuationSeparator" w:id="0">
    <w:p w:rsidR="00654D15" w:rsidRDefault="00654D15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D15" w:rsidRDefault="00654D15" w:rsidP="00A5161D">
      <w:r>
        <w:separator/>
      </w:r>
    </w:p>
  </w:footnote>
  <w:footnote w:type="continuationSeparator" w:id="0">
    <w:p w:rsidR="00654D15" w:rsidRDefault="00654D15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4139C"/>
    <w:rsid w:val="000B4671"/>
    <w:rsid w:val="000D7A2E"/>
    <w:rsid w:val="001017F8"/>
    <w:rsid w:val="00175FB2"/>
    <w:rsid w:val="001C36DE"/>
    <w:rsid w:val="002130F6"/>
    <w:rsid w:val="0030562C"/>
    <w:rsid w:val="00336E80"/>
    <w:rsid w:val="003A5AF2"/>
    <w:rsid w:val="003E0975"/>
    <w:rsid w:val="00487D9E"/>
    <w:rsid w:val="004D29F8"/>
    <w:rsid w:val="00535DF1"/>
    <w:rsid w:val="00550135"/>
    <w:rsid w:val="005506BA"/>
    <w:rsid w:val="005E1B64"/>
    <w:rsid w:val="0064118D"/>
    <w:rsid w:val="006537AF"/>
    <w:rsid w:val="00654D15"/>
    <w:rsid w:val="006C63C5"/>
    <w:rsid w:val="00763DF1"/>
    <w:rsid w:val="00895015"/>
    <w:rsid w:val="008A0040"/>
    <w:rsid w:val="00954364"/>
    <w:rsid w:val="00A47F5F"/>
    <w:rsid w:val="00A5161D"/>
    <w:rsid w:val="00A65B3C"/>
    <w:rsid w:val="00AE4A61"/>
    <w:rsid w:val="00B329A1"/>
    <w:rsid w:val="00B338B6"/>
    <w:rsid w:val="00B626CD"/>
    <w:rsid w:val="00B71E55"/>
    <w:rsid w:val="00B97BA9"/>
    <w:rsid w:val="00BA1738"/>
    <w:rsid w:val="00BD2405"/>
    <w:rsid w:val="00BF3ECA"/>
    <w:rsid w:val="00C1196B"/>
    <w:rsid w:val="00C13D3D"/>
    <w:rsid w:val="00C338DA"/>
    <w:rsid w:val="00CC7B23"/>
    <w:rsid w:val="00CD0E50"/>
    <w:rsid w:val="00D56D59"/>
    <w:rsid w:val="00DF20D8"/>
    <w:rsid w:val="00DF63C3"/>
    <w:rsid w:val="00E2164A"/>
    <w:rsid w:val="00E27E65"/>
    <w:rsid w:val="00E87852"/>
    <w:rsid w:val="00EE2F85"/>
    <w:rsid w:val="00F06473"/>
    <w:rsid w:val="00F77964"/>
    <w:rsid w:val="00F8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95A7B-5646-407F-822B-96F635EE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6</cp:revision>
  <cp:lastPrinted>2019-07-18T06:09:00Z</cp:lastPrinted>
  <dcterms:created xsi:type="dcterms:W3CDTF">2019-08-01T09:48:00Z</dcterms:created>
  <dcterms:modified xsi:type="dcterms:W3CDTF">2019-08-01T12:10:00Z</dcterms:modified>
</cp:coreProperties>
</file>