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УТВЕРЖДАЮ: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Руководитель администрации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Никольского муниципального района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_____________А.Н.Баданина</w:t>
        <w:tab/>
      </w:r>
      <w:r>
        <w:rPr>
          <w:rFonts w:eastAsia="Times New Roman"/>
          <w:sz w:val="28"/>
          <w:szCs w:val="28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ПРОВЕДЕНИИ  СПОРТИВНОГО ПРАЗДНИКА, ПОСВЯЩЕННОГО ДНЮ ФИЗКУЛЬТУРНИКА, И  ХХХ1 ВСЕРОССИЙСКОГО ОЛИМПИЙСКОГО ДНЯ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Спортивный праздник  проводится с целью: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развития и популяризации летних видов спорта, привлечения населения к активным занятиям физической культурой и спортом;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выявления сильнейших спортсменов и команд;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укрепления дружеских спортивных связей.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1.Порядок и сроки проведения игр.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Спортивный праздник  проводится в г. Никольске   08 августа 2020 года  на стадионе МБОУ ДО Никольская ДЮСШ. Начало в 10.00 часов.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2. Руководство проведением соревнований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проведением спортивных мероприятий  осуществляет  МБУ «Никольский ФОК».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МБУ «Никольский ФОК»  и главную судейскую коллегию.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3. Участвующие организации и участники соревнований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участию в  соревнованиях допускаются все желающие команды и спортсмены, имеющие соответствующую подготовку и  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допущенные врачом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4. Система проведения соревнований: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Игры проводятся по действующим правилам видов спорта. Регистрация и жеребьевка команд состоится 07 августа 2020 в 14.00 часов на территории МБУ «Никольский ФОК» по адресу: гор.Никольск, ул.Заречная д.8А.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день соревнований на стадионе одновременно присутствуют две команды (по каждому виду спорта), между которыми проводится игра, на отдельных игровых секторах, без контакта с другими видами спорта.  Последующие команды прибывают с интервалом 40 минут (после окончания предыдущего розыгрыша).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5. Программа спортивного праздника и условия подведения итогов.</w:t>
      </w:r>
    </w:p>
    <w:tbl>
      <w:tblPr>
        <w:tblStyle w:val="a4"/>
        <w:tblW w:w="9483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1"/>
        <w:gridCol w:w="2126"/>
        <w:gridCol w:w="2838"/>
        <w:gridCol w:w="4127"/>
      </w:tblGrid>
      <w:tr>
        <w:trPr>
          <w:trHeight w:val="724" w:hRule="atLeast"/>
        </w:trPr>
        <w:tc>
          <w:tcPr>
            <w:tcW w:w="3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28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Участники и программа соревнований</w:t>
            </w:r>
          </w:p>
        </w:tc>
        <w:tc>
          <w:tcPr>
            <w:tcW w:w="4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Система проведения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Мини-футбол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среди мужских команд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Начало в 12.00 часов</w:t>
            </w:r>
          </w:p>
        </w:tc>
        <w:tc>
          <w:tcPr>
            <w:tcW w:w="28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Состав команды 8 человек.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Играют все желающие команды.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4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Соревнования проводятся по действующим правилам игры в мини-футбол. Система розыгрыша будет определена судейской коллегией в день соревнований.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 составе команды должен быть игрок, который может выполнить функции судьи.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Волейбол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среди мужских команд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Начало в 12.00 часов</w:t>
            </w:r>
          </w:p>
        </w:tc>
        <w:tc>
          <w:tcPr>
            <w:tcW w:w="28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Состав команды 8 человек.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Играют все желающие команды.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4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Соревнования проводятся по действующим правилам игры в волейбол. Система розыгрыша турнира будет определена судейской коллегией в день соревнований.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 составе команды должен быть игрок, который может выполнить функции судьи.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Пляжный волейбол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среди женских команд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Начало в 12.00 часов</w:t>
            </w:r>
          </w:p>
        </w:tc>
        <w:tc>
          <w:tcPr>
            <w:tcW w:w="28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Состав команды 2 человека.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 желающие команды.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Соревнования проводятся по действующим правилам игры в пляжный  волейбол. Система розыгрыша турнира будет определена судейской коллегией в день соревнований.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Начало в 10.00 часов до 11.30</w:t>
            </w:r>
          </w:p>
        </w:tc>
        <w:tc>
          <w:tcPr>
            <w:tcW w:w="28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Муж.     Жен.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18-39 лет         - 2км     2км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 и ст.           - 2км     2км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Победителями и призерами  становятся участники, показавшие лучшие результаты (наименьшее время) в своих возрастных группах среди мужчин и женщин.</w:t>
            </w:r>
          </w:p>
        </w:tc>
      </w:tr>
      <w:tr>
        <w:trPr>
          <w:trHeight w:val="2227" w:hRule="atLeast"/>
        </w:trPr>
        <w:tc>
          <w:tcPr>
            <w:tcW w:w="3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  <w:t>Шахматы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Начало в 10.00 часов</w:t>
            </w:r>
          </w:p>
        </w:tc>
        <w:tc>
          <w:tcPr>
            <w:tcW w:w="28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Возрастные группы: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- 18 лет и старше</w:t>
            </w:r>
          </w:p>
        </w:tc>
        <w:tc>
          <w:tcPr>
            <w:tcW w:w="4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Соревнования проводятся по действующим правилам игры в шахматы. Система проведения соревнований  будет определена судейской коллегией в день соревнований.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Победитель в личном первенстве определяется по лучшему результату независимо от пола.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6.Награждение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Участники, занявшие с 1 по 3 места,  в личном первенстве (по шахматам, легкой атлетике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),  награждаются грамотами и медалями.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Победители в командном первенстве (мини-футбол, волейбол, пляжный волейбол), награждаются кубком, грамотой и медалями; призеры командного первенства  грамотами и медалями.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Победители и призеры в семейных стартах награждаются грамотой и медалью, все  команды участницы сладким призом.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Команда-победительница  в общекомандном первенстве среди поселений по трем видам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 легкая атлетика - зачет по 4 участникам от 18 лет и старше, шахматы – зачет по 1 участнику любой возрастной группы) награждается кубком и грамотой, команды призеры – грамотами. Результат поселения идет в годовую спартакиаду.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Награждение производится сразу же по окончании каждого вида спорта.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7.Финансирование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8. Безопасность участников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Обязательным условием проведением соревнований является: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Соревнования проводятся на открытых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Обязательным условием проведения соревнований являются: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соблюдение санитарно-эпидемиологических требований в связи с угрозой распространения новой коронавирусной инфекции (обработка рук, термометрия, меры личной гигиены)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-наличие в местах проведения соревнованиях квалифицированного медицинского персонала.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Соревнования проводятся без участия зрителей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9. Предотвращение противоправного влияния на результаты соревнований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 xml:space="preserve">Запрещается противоправное влияние на результаты соревнований.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Lucida Sans Unicode"/>
          <w:lang w:eastAsia="ru-RU"/>
        </w:rPr>
      </w:pPr>
      <w:r>
        <w:rPr>
          <w:rFonts w:eastAsia="Lucida Sans Unicode" w:ascii="Times New Roman" w:hAnsi="Times New Roman"/>
          <w:sz w:val="28"/>
          <w:szCs w:val="28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10. Порядок и сроки подачи заявок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Предварительные заявки на участие в соревнованиях (с указанием количества участников по видам спорта) подаются в МБУ «Никольский ФОК» </w:t>
      </w:r>
      <w:r>
        <w:rPr>
          <w:rFonts w:eastAsia="Times New Roman" w:ascii="Times New Roman" w:hAnsi="Times New Roman"/>
          <w:b/>
          <w:sz w:val="28"/>
          <w:szCs w:val="28"/>
          <w:u w:val="single"/>
          <w:lang w:eastAsia="ru-RU"/>
        </w:rPr>
        <w:t>до 04 августа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2020 года по тел. 8-817-54-2- 15-14 или эл. почте </w:t>
      </w:r>
      <w:hyperlink r:id="rId2">
        <w:r>
          <w:rPr>
            <w:rStyle w:val="Style14"/>
            <w:rFonts w:eastAsia="Times New Roman" w:ascii="Times New Roman" w:hAnsi="Times New Roman"/>
            <w:sz w:val="28"/>
            <w:szCs w:val="28"/>
            <w:lang w:val="en-US"/>
          </w:rPr>
          <w:t>foknik</w:t>
        </w:r>
        <w:r>
          <w:rPr>
            <w:rStyle w:val="Style14"/>
            <w:rFonts w:eastAsia="Times New Roman" w:ascii="Times New Roman" w:hAnsi="Times New Roman"/>
            <w:sz w:val="28"/>
            <w:szCs w:val="28"/>
          </w:rPr>
          <w:t>35@</w:t>
        </w:r>
        <w:r>
          <w:rPr>
            <w:rStyle w:val="Style14"/>
            <w:rFonts w:eastAsia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eastAsia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eastAsia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color w:val="00000A"/>
          <w:sz w:val="28"/>
          <w:szCs w:val="28"/>
        </w:rPr>
        <w:t>(</w:t>
      </w:r>
      <w:r>
        <w:rPr>
          <w:rFonts w:eastAsia="Times New Roman" w:ascii="Times New Roman" w:hAnsi="Times New Roman"/>
          <w:b/>
          <w:color w:val="00000A"/>
          <w:sz w:val="28"/>
          <w:szCs w:val="28"/>
        </w:rPr>
        <w:t>обязательно</w:t>
      </w:r>
      <w:r>
        <w:rPr>
          <w:rFonts w:eastAsia="Times New Roman" w:ascii="Times New Roman" w:hAnsi="Times New Roman"/>
          <w:color w:val="00000A"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Именные заявки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, </w:t>
      </w:r>
      <w:r>
        <w:rPr>
          <w:rFonts w:eastAsia="Times New Roman" w:ascii="Times New Roman" w:hAnsi="Times New Roman"/>
          <w:b/>
          <w:sz w:val="28"/>
          <w:szCs w:val="28"/>
          <w:u w:val="single"/>
          <w:lang w:eastAsia="ru-RU"/>
        </w:rPr>
        <w:t>заверенные  врачом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подаются  главному судье в день соревнований.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заявках по видам спорта обязательно указать Ф.И.О. (полностью), год рождения,  домашний адрес.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 каждого участника предоставляется свидетельство о рождении или паспорт.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98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1598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95c38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95c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15980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knik35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LibreOffice/5.0.3.2$Windows_x86 LibreOffice_project/e5f16313668ac592c1bfb310f4390624e3dbfb75</Application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2020-07-28T11:22:00Z</dcterms:created>
  <dc:creator>User</dc:creator>
  <dc:language>ru-RU</dc:language>
  <cp:lastPrinted>2020-07-30T17:04:46Z</cp:lastPrinted>
  <dcterms:modified xsi:type="dcterms:W3CDTF">2020-07-30T17:06:42Z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