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both"/>
        <w:rPr/>
      </w:pPr>
      <w:r>
        <w:rPr/>
      </w:r>
    </w:p>
    <w:tbl>
      <w:tblPr>
        <w:tblW w:w="9357" w:type="dxa"/>
        <w:jc w:val="left"/>
        <w:tblInd w:w="0" w:type="dxa"/>
        <w:tblBorders/>
        <w:tblCellMar>
          <w:top w:w="0" w:type="dxa"/>
          <w:left w:w="107" w:type="dxa"/>
          <w:bottom w:w="0" w:type="dxa"/>
          <w:right w:w="107" w:type="dxa"/>
        </w:tblCellMar>
        <w:tblLook w:val="0000"/>
      </w:tblPr>
      <w:tblGrid>
        <w:gridCol w:w="4309"/>
        <w:gridCol w:w="443"/>
        <w:gridCol w:w="4605"/>
      </w:tblGrid>
      <w:tr>
        <w:trPr>
          <w:trHeight w:val="1928" w:hRule="atLeast"/>
          <w:cantSplit w:val="true"/>
        </w:trPr>
        <w:tc>
          <w:tcPr>
            <w:tcW w:w="43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ХОЗЯЙСТВА И</w:t>
              <w:br/>
              <w:t>ПРОДОВОЛЬСТВЕННЫХ РЕСУРСОВ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ВОЛОГОДСКОЙ ОБЛАСТИ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160000, г. Вологда, ул. Предтеченская,19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(8172) 23-01-20 доб. 0210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факс (8172) 23-01-20 доб. 0290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en-US"/>
              </w:rPr>
              <w:t xml:space="preserve">e-mail: </w:t>
            </w:r>
            <w:hyperlink r:id="rId2">
              <w:r>
                <w:rPr>
                  <w:rStyle w:val="ListLabel10"/>
                  <w:sz w:val="18"/>
                  <w:szCs w:val="18"/>
                  <w:lang w:val="en-US"/>
                </w:rPr>
                <w:t>DepAgro@agro.gov35.ru</w:t>
              </w:r>
            </w:hyperlink>
          </w:p>
        </w:tc>
        <w:tc>
          <w:tcPr>
            <w:tcW w:w="44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605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Главе муниципального района области</w:t>
            </w:r>
          </w:p>
          <w:p>
            <w:pPr>
              <w:pStyle w:val="Normal"/>
              <w:rPr>
                <w:sz w:val="28"/>
                <w:lang w:val="en-US"/>
              </w:rPr>
            </w:pPr>
            <w:r>
              <w:rPr>
                <w:sz w:val="28"/>
              </w:rPr>
              <w:t>(по списку)</w:t>
            </w:r>
          </w:p>
          <w:p>
            <w:pPr>
              <w:pStyle w:val="Normal"/>
              <w:ind w:left="211" w:hanging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1247" w:hRule="atLeast"/>
          <w:cantSplit w:val="true"/>
        </w:trPr>
        <w:tc>
          <w:tcPr>
            <w:tcW w:w="430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53975</wp:posOffset>
                      </wp:positionV>
                      <wp:extent cx="1006475" cy="18478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6475" cy="1847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t" lIns="12700" tIns="12700" rIns="12700" bIns="12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79.25pt;height:14.55pt;mso-wrap-distance-left:9pt;mso-wrap-distance-right:9pt;mso-wrap-distance-top:0pt;mso-wrap-distance-bottom:0pt;margin-top:4.25pt;mso-position-vertical-relative:text;margin-left:111.4pt;mso-position-horizontal-relative:text">
                      <v:textbox inset="0.0138888888888889in,0.0138888888888889in,0.0138888888888889in,0.0138888888888889in"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53975</wp:posOffset>
                      </wp:positionV>
                      <wp:extent cx="732155" cy="18351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155" cy="18351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t" lIns="12700" tIns="12700" rIns="12700" bIns="12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57.65pt;height:14.45pt;mso-wrap-distance-left:9pt;mso-wrap-distance-right:9pt;mso-wrap-distance-top:0pt;mso-wrap-distance-bottom:0pt;margin-top:4.25pt;mso-position-vertical-relative:text;margin-left:14.5pt;mso-position-horizontal-relative:text">
                      <v:textbox inset="0.0138888888888889in,0.0138888888888889in,0.0138888888888889in,0.0138888888888889in"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__________________  </w:t>
            </w:r>
            <w:r>
              <w:rPr>
                <w:sz w:val="18"/>
              </w:rPr>
              <w:t>№</w:t>
            </w:r>
            <w:r>
              <w:rPr>
                <w:rFonts w:ascii="Arial" w:hAnsi="Arial"/>
                <w:sz w:val="18"/>
              </w:rPr>
              <w:t xml:space="preserve"> ___________________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47625</wp:posOffset>
                      </wp:positionV>
                      <wp:extent cx="866140" cy="18288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140" cy="18288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t" lIns="12700" tIns="12700" rIns="12700" bIns="12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68.2pt;height:14.4pt;mso-wrap-distance-left:9pt;mso-wrap-distance-right:9pt;mso-wrap-distance-top:0pt;mso-wrap-distance-bottom:0pt;margin-top:3.75pt;mso-position-vertical-relative:text;margin-left:23.05pt;mso-position-horizontal-relative:text">
                      <v:textbox inset="0.0138888888888889in,0.0138888888888889in,0.0138888888888889in,0.0138888888888889in"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38100</wp:posOffset>
                      </wp:positionV>
                      <wp:extent cx="974725" cy="19050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19050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t" lIns="12700" tIns="12700" rIns="12700" bIns="12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76.75pt;height:15pt;mso-wrap-distance-left:9pt;mso-wrap-distance-right:9pt;mso-wrap-distance-top:0pt;mso-wrap-distance-bottom:0pt;margin-top:3pt;mso-position-vertical-relative:text;margin-left:114.45pt;mso-position-horizontal-relative:text">
                      <v:textbox inset="0.0138888888888889in,0.0138888888888889in,0.0138888888888889in,0.0138888888888889in"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>
                <w:sz w:val="18"/>
              </w:rPr>
              <w:t>На №</w:t>
            </w:r>
            <w:r>
              <w:rPr>
                <w:rFonts w:ascii="Arial" w:hAnsi="Arial"/>
                <w:sz w:val="18"/>
              </w:rPr>
              <w:t xml:space="preserve">______________  </w:t>
            </w:r>
            <w:r>
              <w:rPr>
                <w:sz w:val="18"/>
              </w:rPr>
              <w:t>от</w:t>
            </w:r>
            <w:r>
              <w:rPr>
                <w:rFonts w:ascii="Arial" w:hAnsi="Arial"/>
                <w:sz w:val="18"/>
              </w:rPr>
              <w:t xml:space="preserve"> ___________________</w:t>
            </w:r>
          </w:p>
        </w:tc>
        <w:tc>
          <w:tcPr>
            <w:tcW w:w="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05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  <w:t>О проведении конкурса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Уважаемые коллеги!</w:t>
      </w:r>
    </w:p>
    <w:p>
      <w:pPr>
        <w:pStyle w:val="Normal"/>
        <w:numPr>
          <w:ilvl w:val="0"/>
          <w:numId w:val="0"/>
        </w:numPr>
        <w:ind w:firstLine="567"/>
        <w:outlineLvl w:val="1"/>
        <w:rPr>
          <w:sz w:val="28"/>
        </w:rPr>
      </w:pPr>
      <w:r>
        <w:rPr>
          <w:sz w:val="28"/>
        </w:rPr>
      </w:r>
    </w:p>
    <w:p>
      <w:pPr>
        <w:pStyle w:val="Normal"/>
        <w:suppressAutoHyphens w:val="false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</w:rPr>
        <w:t>Сообщаем вам,</w:t>
      </w:r>
      <w:r>
        <w:rPr>
          <w:rFonts w:cs="Times New Roman"/>
          <w:sz w:val="28"/>
          <w:szCs w:val="28"/>
          <w:lang w:eastAsia="ru-RU"/>
        </w:rPr>
        <w:t xml:space="preserve"> что объявлен Всероссийский конкурс творческих работ «Моя малая Родина» (далее – Конкурс).</w:t>
      </w:r>
    </w:p>
    <w:p>
      <w:pPr>
        <w:pStyle w:val="Normal"/>
        <w:suppressAutoHyphens w:val="false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Конкурс проводится в рамках реализации ведомственной целевой программы «Аналитическая и информационная поддержка комплексного развития сельских территорий»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г. № 696, в целях привлечения молодежи к участию в социально- экономическом развитии российских регионов и воспитании у молодого поколения идей патриотизма, национальной самоидентификации и гордости за свою малую Родину.</w:t>
      </w:r>
    </w:p>
    <w:p>
      <w:pPr>
        <w:pStyle w:val="Normal"/>
        <w:suppressAutoHyphens w:val="false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этом году Конкурс проводится по семи номинациям: «История моего сельского населенного пункта – «Подвиг села», «Поколение кормильцев», «Крестьянские родословные», «Традиции и ремесла народов России», «Деревня моей мечты – деревня будущего», «Поэты наших дней», «Сельский блогер».</w:t>
      </w:r>
    </w:p>
    <w:p>
      <w:pPr>
        <w:pStyle w:val="Normal"/>
        <w:suppressAutoHyphens w:val="false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Срок предоставления материалов для участия в конкурсе – до 15 августа 2020 года. </w:t>
      </w:r>
    </w:p>
    <w:p>
      <w:pPr>
        <w:pStyle w:val="Normal"/>
        <w:suppressAutoHyphens w:val="false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Учитывая актуальность и значимость обозначенных тем в номинациях Конкурса, прошу оказать содействие в доведении информации о Конкурсе до потенциальных участников.</w:t>
      </w:r>
    </w:p>
    <w:p>
      <w:pPr>
        <w:pStyle w:val="Normal"/>
        <w:numPr>
          <w:ilvl w:val="0"/>
          <w:numId w:val="0"/>
        </w:numPr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Приложение: на 8 л. в 1 экз.</w:t>
      </w:r>
    </w:p>
    <w:p>
      <w:pPr>
        <w:pStyle w:val="Normal"/>
        <w:numPr>
          <w:ilvl w:val="0"/>
          <w:numId w:val="0"/>
        </w:numPr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Начальник Департамента </w:t>
        <w:tab/>
        <w:tab/>
        <w:tab/>
        <w:tab/>
        <w:tab/>
        <w:t>С.Е. Поромонов</w:t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89"/>
        <w:gridCol w:w="2164"/>
      </w:tblGrid>
      <w:tr>
        <w:trPr/>
        <w:tc>
          <w:tcPr>
            <w:tcW w:w="768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16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Е.Н. Федорова</w:t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(8172) 23-01-26 (0282)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567" w:header="709" w:top="766" w:footer="709" w:bottom="76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69b0"/>
    <w:pPr>
      <w:widowControl/>
      <w:suppressAutoHyphens w:val="true"/>
      <w:bidi w:val="0"/>
      <w:jc w:val="left"/>
    </w:pPr>
    <w:rPr>
      <w:rFonts w:cs="Calibri" w:ascii="Times New Roman" w:hAnsi="Times New Roman" w:eastAsia="Times New Roman"/>
      <w:color w:val="auto"/>
      <w:kern w:val="0"/>
      <w:sz w:val="20"/>
      <w:szCs w:val="20"/>
      <w:lang w:eastAsia="ar-SA" w:val="ru-RU" w:bidi="ar-SA"/>
    </w:rPr>
  </w:style>
  <w:style w:type="paragraph" w:styleId="3">
    <w:name w:val="Heading 3"/>
    <w:basedOn w:val="Normal"/>
    <w:next w:val="Normal"/>
    <w:link w:val="30"/>
    <w:qFormat/>
    <w:rsid w:val="00af6ea1"/>
    <w:pPr>
      <w:keepNext w:val="true"/>
      <w:suppressAutoHyphens w:val="false"/>
      <w:spacing w:before="60" w:after="60"/>
      <w:jc w:val="center"/>
      <w:outlineLvl w:val="2"/>
    </w:pPr>
    <w:rPr>
      <w:rFonts w:cs="Times New Roman"/>
      <w:sz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d69b0"/>
    <w:rPr>
      <w:rFonts w:ascii="Symbol" w:hAnsi="Symbol" w:cs="OpenSymbol"/>
    </w:rPr>
  </w:style>
  <w:style w:type="character" w:styleId="1" w:customStyle="1">
    <w:name w:val="Основной шрифт абзаца1"/>
    <w:qFormat/>
    <w:rsid w:val="00cd69b0"/>
    <w:rPr/>
  </w:style>
  <w:style w:type="character" w:styleId="Style13" w:customStyle="1">
    <w:name w:val="Маркеры списка"/>
    <w:qFormat/>
    <w:rsid w:val="00cd69b0"/>
    <w:rPr>
      <w:rFonts w:ascii="OpenSymbol" w:hAnsi="OpenSymbol" w:eastAsia="OpenSymbol" w:cs="OpenSymbol"/>
    </w:rPr>
  </w:style>
  <w:style w:type="character" w:styleId="Style14" w:customStyle="1">
    <w:name w:val="Текст выноски Знак"/>
    <w:link w:val="a9"/>
    <w:uiPriority w:val="99"/>
    <w:semiHidden/>
    <w:qFormat/>
    <w:rsid w:val="005b3ae7"/>
    <w:rPr>
      <w:rFonts w:ascii="Segoe UI" w:hAnsi="Segoe UI" w:cs="Segoe UI"/>
      <w:sz w:val="18"/>
      <w:szCs w:val="18"/>
      <w:lang w:eastAsia="ar-SA"/>
    </w:rPr>
  </w:style>
  <w:style w:type="character" w:styleId="Style15">
    <w:name w:val="Интернет-ссылка"/>
    <w:uiPriority w:val="99"/>
    <w:semiHidden/>
    <w:unhideWhenUsed/>
    <w:rsid w:val="001843b2"/>
    <w:rPr>
      <w:color w:val="0563C1"/>
      <w:u w:val="single"/>
    </w:rPr>
  </w:style>
  <w:style w:type="character" w:styleId="31" w:customStyle="1">
    <w:name w:val="Заголовок 3 Знак"/>
    <w:basedOn w:val="DefaultParagraphFont"/>
    <w:link w:val="3"/>
    <w:qFormat/>
    <w:rsid w:val="00af6ea1"/>
    <w:rPr>
      <w:sz w:val="24"/>
    </w:rPr>
  </w:style>
  <w:style w:type="character" w:styleId="Style16" w:customStyle="1">
    <w:name w:val="Верхний колонтитул Знак"/>
    <w:basedOn w:val="DefaultParagraphFont"/>
    <w:link w:val="ad"/>
    <w:qFormat/>
    <w:rsid w:val="00af6ea1"/>
    <w:rPr>
      <w:sz w:val="28"/>
      <w:szCs w:val="28"/>
    </w:rPr>
  </w:style>
  <w:style w:type="character" w:styleId="Style17" w:customStyle="1">
    <w:name w:val="Нижний колонтитул Знак"/>
    <w:basedOn w:val="DefaultParagraphFont"/>
    <w:link w:val="af"/>
    <w:qFormat/>
    <w:rsid w:val="00af6ea1"/>
    <w:rPr>
      <w:sz w:val="28"/>
      <w:szCs w:val="28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sz w:val="18"/>
      <w:szCs w:val="18"/>
      <w:lang w:val="en-US"/>
    </w:rPr>
  </w:style>
  <w:style w:type="paragraph" w:styleId="Style18" w:customStyle="1">
    <w:name w:val="Заголовок"/>
    <w:basedOn w:val="Normal"/>
    <w:next w:val="Style19"/>
    <w:qFormat/>
    <w:rsid w:val="00cd69b0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rsid w:val="00cd69b0"/>
    <w:pPr>
      <w:spacing w:before="0" w:after="120"/>
    </w:pPr>
    <w:rPr/>
  </w:style>
  <w:style w:type="paragraph" w:styleId="Style20">
    <w:name w:val="List"/>
    <w:basedOn w:val="Style19"/>
    <w:rsid w:val="00cd69b0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rsid w:val="00cd69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cd69b0"/>
    <w:pPr>
      <w:suppressLineNumbers/>
    </w:pPr>
    <w:rPr>
      <w:rFonts w:cs="Mangal"/>
    </w:rPr>
  </w:style>
  <w:style w:type="paragraph" w:styleId="Style23" w:customStyle="1">
    <w:name w:val="Содержимое таблицы"/>
    <w:basedOn w:val="Normal"/>
    <w:qFormat/>
    <w:rsid w:val="00cd69b0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cd69b0"/>
    <w:pPr>
      <w:jc w:val="center"/>
    </w:pPr>
    <w:rPr>
      <w:b/>
      <w:bCs/>
    </w:rPr>
  </w:style>
  <w:style w:type="paragraph" w:styleId="2" w:customStyle="1">
    <w:name w:val="Основной текст2"/>
    <w:basedOn w:val="Normal"/>
    <w:qFormat/>
    <w:rsid w:val="00cd69b0"/>
    <w:pPr>
      <w:shd w:val="clear" w:color="auto" w:fill="FFFFFF"/>
      <w:suppressAutoHyphens w:val="false"/>
      <w:spacing w:lineRule="exact" w:line="326"/>
    </w:pPr>
    <w:rPr>
      <w:rFonts w:cs="Times New Roman"/>
      <w:spacing w:val="10"/>
      <w:sz w:val="25"/>
      <w:szCs w:val="25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5b3ae7"/>
    <w:pPr/>
    <w:rPr>
      <w:rFonts w:ascii="Segoe UI" w:hAnsi="Segoe UI" w:cs="Times New Roman"/>
      <w:sz w:val="18"/>
      <w:szCs w:val="18"/>
    </w:rPr>
  </w:style>
  <w:style w:type="paragraph" w:styleId="Style25">
    <w:name w:val="Header"/>
    <w:basedOn w:val="Normal"/>
    <w:link w:val="ae"/>
    <w:rsid w:val="00af6ea1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cs="Times New Roman"/>
      <w:sz w:val="28"/>
      <w:szCs w:val="28"/>
      <w:lang w:eastAsia="ru-RU"/>
    </w:rPr>
  </w:style>
  <w:style w:type="paragraph" w:styleId="Style26">
    <w:name w:val="Footer"/>
    <w:basedOn w:val="Normal"/>
    <w:link w:val="af0"/>
    <w:rsid w:val="00af6ea1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cs="Times New Roman"/>
      <w:sz w:val="28"/>
      <w:szCs w:val="28"/>
      <w:lang w:eastAsia="ru-RU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817e2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pAgro@agro.gov35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16462-7CA1-4F10-B51E-9785EE85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 LibreOffice_project/9d0f32d1f0b509096fd65e0d4bec26ddd1938fd3</Application>
  <Pages>1</Pages>
  <Words>201</Words>
  <Characters>1463</Characters>
  <CharactersWithSpaces>1664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2020-03-20T04:48:00Z</dcterms:created>
  <dc:creator>1</dc:creator>
  <dc:description/>
  <dc:language>ru-RU</dc:language>
  <cp:lastModifiedBy>Selyukovaaa</cp:lastModifiedBy>
  <cp:lastPrinted>2018-01-25T12:31:00Z</cp:lastPrinted>
  <dcterms:modified xsi:type="dcterms:W3CDTF">2020-07-13T12:12:00Z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